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C" w:rsidRPr="00261290" w:rsidRDefault="008038AC" w:rsidP="002612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1290" w:rsidRPr="00261290" w:rsidRDefault="00261290" w:rsidP="0026129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‘</w:t>
      </w:r>
      <w:r w:rsidRPr="00261290">
        <w:rPr>
          <w:rFonts w:ascii="Arial" w:hAnsi="Arial" w:cs="Arial"/>
          <w:sz w:val="52"/>
          <w:szCs w:val="52"/>
        </w:rPr>
        <w:t>Time to Listen</w:t>
      </w:r>
      <w:r>
        <w:rPr>
          <w:rFonts w:ascii="Arial" w:hAnsi="Arial" w:cs="Arial"/>
          <w:sz w:val="52"/>
          <w:szCs w:val="52"/>
        </w:rPr>
        <w:t>’</w:t>
      </w:r>
      <w:r w:rsidRPr="00261290">
        <w:rPr>
          <w:rFonts w:ascii="Arial" w:hAnsi="Arial" w:cs="Arial"/>
          <w:sz w:val="52"/>
          <w:szCs w:val="52"/>
        </w:rPr>
        <w:t xml:space="preserve"> Training</w:t>
      </w:r>
    </w:p>
    <w:p w:rsidR="00261290" w:rsidRDefault="00261290" w:rsidP="00261290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261290">
        <w:rPr>
          <w:rFonts w:ascii="Arial" w:hAnsi="Arial" w:cs="Arial"/>
          <w:sz w:val="36"/>
          <w:szCs w:val="36"/>
        </w:rPr>
        <w:t xml:space="preserve">Netball-specific </w:t>
      </w:r>
      <w:r>
        <w:rPr>
          <w:rFonts w:ascii="Arial" w:hAnsi="Arial" w:cs="Arial"/>
          <w:sz w:val="36"/>
          <w:szCs w:val="36"/>
        </w:rPr>
        <w:t xml:space="preserve">safeguarding </w:t>
      </w:r>
      <w:r w:rsidRPr="00261290">
        <w:rPr>
          <w:rFonts w:ascii="Arial" w:hAnsi="Arial" w:cs="Arial"/>
          <w:sz w:val="36"/>
          <w:szCs w:val="36"/>
        </w:rPr>
        <w:t xml:space="preserve">training for </w:t>
      </w:r>
    </w:p>
    <w:p w:rsidR="00261290" w:rsidRPr="00261290" w:rsidRDefault="00261290" w:rsidP="00261290">
      <w:pPr>
        <w:jc w:val="center"/>
        <w:rPr>
          <w:rFonts w:ascii="Arial" w:hAnsi="Arial" w:cs="Arial"/>
          <w:sz w:val="36"/>
          <w:szCs w:val="36"/>
        </w:rPr>
      </w:pPr>
      <w:r w:rsidRPr="00261290">
        <w:rPr>
          <w:rFonts w:ascii="Arial" w:hAnsi="Arial" w:cs="Arial"/>
          <w:sz w:val="36"/>
          <w:szCs w:val="36"/>
        </w:rPr>
        <w:t>Club Safeguarding Officers</w:t>
      </w:r>
    </w:p>
    <w:p w:rsidR="00261290" w:rsidRPr="00261290" w:rsidRDefault="00261290" w:rsidP="00261290">
      <w:pPr>
        <w:rPr>
          <w:rFonts w:ascii="Arial" w:hAnsi="Arial" w:cs="Arial"/>
          <w:b/>
          <w:color w:val="000000"/>
          <w:sz w:val="20"/>
          <w:szCs w:val="20"/>
        </w:rPr>
      </w:pPr>
    </w:p>
    <w:p w:rsidR="00261290" w:rsidRPr="00261290" w:rsidRDefault="00261290" w:rsidP="00261290">
      <w:pPr>
        <w:spacing w:before="120" w:after="120"/>
        <w:rPr>
          <w:rFonts w:ascii="Arial" w:hAnsi="Arial" w:cs="Arial"/>
          <w:b/>
          <w:color w:val="36A9E0" w:themeColor="accent1"/>
        </w:rPr>
      </w:pPr>
      <w:r w:rsidRPr="00261290">
        <w:rPr>
          <w:rFonts w:ascii="Arial" w:hAnsi="Arial" w:cs="Arial"/>
          <w:color w:val="36A9E0" w:themeColor="accent1"/>
        </w:rPr>
        <w:t>What is Time</w:t>
      </w:r>
      <w:r w:rsidRPr="00261290">
        <w:rPr>
          <w:rFonts w:ascii="Arial" w:hAnsi="Arial" w:cs="Arial"/>
          <w:b/>
          <w:color w:val="36A9E0" w:themeColor="accent1"/>
        </w:rPr>
        <w:t xml:space="preserve"> to </w:t>
      </w:r>
      <w:r w:rsidRPr="00E92337">
        <w:rPr>
          <w:rFonts w:ascii="Arial" w:hAnsi="Arial" w:cs="Arial"/>
          <w:color w:val="36A9E0" w:themeColor="accent1"/>
        </w:rPr>
        <w:t>Listen?</w:t>
      </w:r>
    </w:p>
    <w:p w:rsidR="00261290" w:rsidRDefault="00807C1F" w:rsidP="009F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to Listen (</w:t>
      </w:r>
      <w:r w:rsidR="00261290" w:rsidRPr="00261290">
        <w:rPr>
          <w:rFonts w:ascii="Arial" w:hAnsi="Arial" w:cs="Arial"/>
          <w:sz w:val="20"/>
          <w:szCs w:val="20"/>
        </w:rPr>
        <w:t>TTL</w:t>
      </w:r>
      <w:r>
        <w:rPr>
          <w:rFonts w:ascii="Arial" w:hAnsi="Arial" w:cs="Arial"/>
          <w:sz w:val="20"/>
          <w:szCs w:val="20"/>
        </w:rPr>
        <w:t>)</w:t>
      </w:r>
      <w:r w:rsidR="00261290" w:rsidRPr="00261290">
        <w:rPr>
          <w:rFonts w:ascii="Arial" w:hAnsi="Arial" w:cs="Arial"/>
          <w:sz w:val="20"/>
          <w:szCs w:val="20"/>
        </w:rPr>
        <w:t xml:space="preserve"> is a netball-specific workshop </w:t>
      </w:r>
      <w:r w:rsidR="00E92337">
        <w:rPr>
          <w:rFonts w:ascii="Arial" w:hAnsi="Arial" w:cs="Arial"/>
          <w:sz w:val="20"/>
          <w:szCs w:val="20"/>
        </w:rPr>
        <w:t xml:space="preserve">using easy to follow, practical examples and case studies. It was </w:t>
      </w:r>
      <w:r w:rsidR="00261290" w:rsidRPr="00261290">
        <w:rPr>
          <w:rFonts w:ascii="Arial" w:hAnsi="Arial" w:cs="Arial"/>
          <w:sz w:val="20"/>
          <w:szCs w:val="20"/>
        </w:rPr>
        <w:t xml:space="preserve">designed </w:t>
      </w:r>
      <w:r w:rsidR="00261290">
        <w:rPr>
          <w:rFonts w:ascii="Arial" w:hAnsi="Arial" w:cs="Arial"/>
          <w:sz w:val="20"/>
          <w:szCs w:val="20"/>
        </w:rPr>
        <w:t>for</w:t>
      </w:r>
      <w:r w:rsidR="00261290" w:rsidRPr="00261290">
        <w:rPr>
          <w:rFonts w:ascii="Arial" w:hAnsi="Arial" w:cs="Arial"/>
          <w:sz w:val="20"/>
          <w:szCs w:val="20"/>
        </w:rPr>
        <w:t xml:space="preserve"> England Netball </w:t>
      </w:r>
      <w:r w:rsidR="00261290">
        <w:rPr>
          <w:rFonts w:ascii="Arial" w:hAnsi="Arial" w:cs="Arial"/>
          <w:sz w:val="20"/>
          <w:szCs w:val="20"/>
        </w:rPr>
        <w:t>by</w:t>
      </w:r>
      <w:r w:rsidR="00261290" w:rsidRPr="00261290">
        <w:rPr>
          <w:rFonts w:ascii="Arial" w:hAnsi="Arial" w:cs="Arial"/>
          <w:sz w:val="20"/>
          <w:szCs w:val="20"/>
        </w:rPr>
        <w:t xml:space="preserve"> the </w:t>
      </w:r>
      <w:r w:rsidR="00261290">
        <w:rPr>
          <w:rFonts w:ascii="Arial" w:hAnsi="Arial" w:cs="Arial"/>
          <w:sz w:val="20"/>
          <w:szCs w:val="20"/>
        </w:rPr>
        <w:t>Child Protection in Sport Unit (NSPCC)</w:t>
      </w:r>
      <w:r w:rsidR="00261290" w:rsidRPr="00261290">
        <w:rPr>
          <w:rFonts w:ascii="Arial" w:hAnsi="Arial" w:cs="Arial"/>
          <w:sz w:val="20"/>
          <w:szCs w:val="20"/>
        </w:rPr>
        <w:t xml:space="preserve"> to support </w:t>
      </w:r>
      <w:r w:rsidR="00261290">
        <w:rPr>
          <w:rFonts w:ascii="Arial" w:hAnsi="Arial" w:cs="Arial"/>
          <w:sz w:val="20"/>
          <w:szCs w:val="20"/>
        </w:rPr>
        <w:t>Club Safeguarding Officers who have young people in their club under the age of 18.</w:t>
      </w:r>
      <w:r w:rsidR="00261290" w:rsidRPr="00261290">
        <w:rPr>
          <w:rFonts w:ascii="Arial" w:hAnsi="Arial" w:cs="Arial"/>
          <w:sz w:val="20"/>
          <w:szCs w:val="20"/>
        </w:rPr>
        <w:t xml:space="preserve"> </w:t>
      </w:r>
    </w:p>
    <w:p w:rsidR="00261290" w:rsidRPr="00261290" w:rsidRDefault="00261290" w:rsidP="009F1107">
      <w:pPr>
        <w:spacing w:before="120" w:after="120"/>
        <w:jc w:val="both"/>
        <w:rPr>
          <w:rFonts w:ascii="Arial" w:hAnsi="Arial" w:cs="Arial"/>
          <w:color w:val="36A9E0" w:themeColor="accent1"/>
        </w:rPr>
      </w:pPr>
      <w:r w:rsidRPr="00261290">
        <w:rPr>
          <w:rFonts w:ascii="Arial" w:hAnsi="Arial" w:cs="Arial"/>
          <w:color w:val="36A9E0" w:themeColor="accent1"/>
        </w:rPr>
        <w:t>Why attend Time to Listen?</w:t>
      </w:r>
    </w:p>
    <w:p w:rsidR="00261290" w:rsidRPr="00261290" w:rsidRDefault="00E92337" w:rsidP="009F11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will</w:t>
      </w:r>
      <w:r w:rsidR="00261290" w:rsidRPr="002612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empower you to fully</w:t>
      </w:r>
      <w:r w:rsidR="00261290" w:rsidRPr="00261290">
        <w:rPr>
          <w:rFonts w:ascii="Arial" w:hAnsi="Arial" w:cs="Arial"/>
          <w:sz w:val="20"/>
          <w:szCs w:val="20"/>
        </w:rPr>
        <w:t xml:space="preserve"> understand </w:t>
      </w:r>
      <w:r w:rsidR="0026129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importance of the </w:t>
      </w:r>
      <w:r w:rsidR="00261290">
        <w:rPr>
          <w:rFonts w:ascii="Arial" w:hAnsi="Arial" w:cs="Arial"/>
          <w:sz w:val="20"/>
          <w:szCs w:val="20"/>
        </w:rPr>
        <w:t>Club Safeguarding Officer’s</w:t>
      </w:r>
      <w:r w:rsidR="00261290" w:rsidRPr="00261290">
        <w:rPr>
          <w:rFonts w:ascii="Arial" w:hAnsi="Arial" w:cs="Arial"/>
          <w:sz w:val="20"/>
          <w:szCs w:val="20"/>
        </w:rPr>
        <w:t xml:space="preserve"> role</w:t>
      </w:r>
      <w:r w:rsidR="00261290">
        <w:rPr>
          <w:rFonts w:ascii="Arial" w:hAnsi="Arial" w:cs="Arial"/>
          <w:sz w:val="20"/>
          <w:szCs w:val="20"/>
        </w:rPr>
        <w:t>,</w:t>
      </w:r>
      <w:r w:rsidR="00261290" w:rsidRPr="00261290">
        <w:rPr>
          <w:rFonts w:ascii="Arial" w:hAnsi="Arial" w:cs="Arial"/>
          <w:sz w:val="20"/>
          <w:szCs w:val="20"/>
        </w:rPr>
        <w:t xml:space="preserve"> how you can effectively safe</w:t>
      </w:r>
      <w:r w:rsidR="00261290">
        <w:rPr>
          <w:rFonts w:ascii="Arial" w:hAnsi="Arial" w:cs="Arial"/>
          <w:sz w:val="20"/>
          <w:szCs w:val="20"/>
        </w:rPr>
        <w:t>guard young people in your care and report any concerns.</w:t>
      </w:r>
      <w:r w:rsidR="00145C09">
        <w:rPr>
          <w:rFonts w:ascii="Arial" w:hAnsi="Arial" w:cs="Arial"/>
          <w:sz w:val="20"/>
          <w:szCs w:val="20"/>
        </w:rPr>
        <w:t xml:space="preserve"> </w:t>
      </w:r>
      <w:r w:rsidR="00807C1F">
        <w:rPr>
          <w:rFonts w:ascii="Arial" w:hAnsi="Arial" w:cs="Arial"/>
          <w:sz w:val="20"/>
          <w:szCs w:val="20"/>
        </w:rPr>
        <w:t xml:space="preserve">To further increase the quality and best practice of </w:t>
      </w:r>
      <w:hyperlink r:id="rId8" w:history="1">
        <w:r w:rsidR="00145C09" w:rsidRPr="004540E1">
          <w:rPr>
            <w:rStyle w:val="Hyperlink"/>
            <w:rFonts w:ascii="Arial" w:hAnsi="Arial" w:cs="Arial"/>
            <w:color w:val="808080" w:themeColor="background1" w:themeShade="80"/>
            <w:sz w:val="20"/>
            <w:szCs w:val="20"/>
          </w:rPr>
          <w:t>CAPS-accredited</w:t>
        </w:r>
      </w:hyperlink>
      <w:r w:rsidR="00807C1F" w:rsidRPr="004540E1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807C1F">
        <w:rPr>
          <w:rFonts w:ascii="Arial" w:hAnsi="Arial" w:cs="Arial"/>
          <w:sz w:val="20"/>
          <w:szCs w:val="20"/>
        </w:rPr>
        <w:t>clubs,</w:t>
      </w:r>
      <w:r w:rsidR="00145C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TTL training </w:t>
      </w:r>
      <w:r w:rsidR="00807C1F">
        <w:rPr>
          <w:rFonts w:ascii="Arial" w:hAnsi="Arial" w:cs="Arial"/>
          <w:sz w:val="20"/>
          <w:szCs w:val="20"/>
        </w:rPr>
        <w:t>will soon become</w:t>
      </w:r>
      <w:r w:rsidR="00145C09">
        <w:rPr>
          <w:rFonts w:ascii="Arial" w:hAnsi="Arial" w:cs="Arial"/>
          <w:sz w:val="20"/>
          <w:szCs w:val="20"/>
        </w:rPr>
        <w:t xml:space="preserve"> mandatory for the CSO.</w:t>
      </w:r>
      <w:r w:rsidR="00261290" w:rsidRPr="00261290">
        <w:rPr>
          <w:rFonts w:ascii="Arial" w:hAnsi="Arial" w:cs="Arial"/>
          <w:sz w:val="20"/>
          <w:szCs w:val="20"/>
        </w:rPr>
        <w:t xml:space="preserve">  </w:t>
      </w:r>
    </w:p>
    <w:p w:rsidR="00261290" w:rsidRPr="00261290" w:rsidRDefault="00261290" w:rsidP="009F1107">
      <w:pPr>
        <w:spacing w:before="120" w:after="120"/>
        <w:jc w:val="both"/>
        <w:rPr>
          <w:rFonts w:ascii="Arial" w:hAnsi="Arial" w:cs="Arial"/>
          <w:color w:val="36A9E0" w:themeColor="accent1"/>
        </w:rPr>
      </w:pPr>
      <w:r w:rsidRPr="00261290">
        <w:rPr>
          <w:rFonts w:ascii="Arial" w:hAnsi="Arial" w:cs="Arial"/>
          <w:color w:val="36A9E0" w:themeColor="accent1"/>
        </w:rPr>
        <w:t>How much does the course cost?</w:t>
      </w:r>
    </w:p>
    <w:p w:rsidR="00261290" w:rsidRPr="00261290" w:rsidRDefault="00261290" w:rsidP="009F1107">
      <w:pPr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 xml:space="preserve">Cost to CSOs – </w:t>
      </w:r>
      <w:r w:rsidRPr="00261290">
        <w:rPr>
          <w:rFonts w:ascii="Arial" w:hAnsi="Arial" w:cs="Arial"/>
          <w:i/>
          <w:sz w:val="20"/>
          <w:szCs w:val="20"/>
        </w:rPr>
        <w:t>£Zero</w:t>
      </w:r>
      <w:r w:rsidRPr="00261290">
        <w:rPr>
          <w:rFonts w:ascii="Arial" w:hAnsi="Arial" w:cs="Arial"/>
          <w:sz w:val="20"/>
          <w:szCs w:val="20"/>
        </w:rPr>
        <w:t xml:space="preserve">! </w:t>
      </w:r>
      <w:r w:rsidR="00041000">
        <w:rPr>
          <w:rFonts w:ascii="Arial" w:hAnsi="Arial" w:cs="Arial"/>
          <w:sz w:val="20"/>
          <w:szCs w:val="20"/>
        </w:rPr>
        <w:t>England Netball pays the costs – you reap the value.</w:t>
      </w:r>
    </w:p>
    <w:p w:rsidR="00261290" w:rsidRPr="00261290" w:rsidRDefault="00261290" w:rsidP="009F1107">
      <w:pPr>
        <w:spacing w:before="120" w:after="120"/>
        <w:jc w:val="both"/>
        <w:rPr>
          <w:rFonts w:ascii="Arial" w:hAnsi="Arial" w:cs="Arial"/>
          <w:color w:val="36A9E0" w:themeColor="accent1"/>
        </w:rPr>
      </w:pPr>
      <w:r w:rsidRPr="00261290">
        <w:rPr>
          <w:rFonts w:ascii="Arial" w:hAnsi="Arial" w:cs="Arial"/>
          <w:color w:val="36A9E0" w:themeColor="accent1"/>
        </w:rPr>
        <w:t>What will you learn?</w:t>
      </w:r>
    </w:p>
    <w:p w:rsidR="00261290" w:rsidRPr="00261290" w:rsidRDefault="00261290" w:rsidP="009F110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 xml:space="preserve">The workshop </w:t>
      </w:r>
      <w:r w:rsidR="00041000">
        <w:rPr>
          <w:rFonts w:ascii="Arial" w:hAnsi="Arial" w:cs="Arial"/>
          <w:sz w:val="20"/>
          <w:szCs w:val="20"/>
        </w:rPr>
        <w:t>includes the following information</w:t>
      </w:r>
      <w:r w:rsidRPr="00261290">
        <w:rPr>
          <w:rFonts w:ascii="Arial" w:hAnsi="Arial" w:cs="Arial"/>
          <w:sz w:val="20"/>
          <w:szCs w:val="20"/>
        </w:rPr>
        <w:t>: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What the roles and responsibilities of key people in the safeguarding process are, including your role as Club Safeguarding Officer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 xml:space="preserve">How England Netball supports you, and your club, in safeguarding matters 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How England Netball’s reporting procedure works</w:t>
      </w:r>
      <w:r w:rsidR="00041000">
        <w:rPr>
          <w:rFonts w:ascii="Arial" w:hAnsi="Arial" w:cs="Arial"/>
          <w:sz w:val="20"/>
          <w:szCs w:val="20"/>
        </w:rPr>
        <w:t xml:space="preserve"> if you, or someone at your club, has any concern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What an ‘Aware Club’ is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 xml:space="preserve">How to involve young people </w:t>
      </w:r>
      <w:r w:rsidR="00041000">
        <w:rPr>
          <w:rFonts w:ascii="Arial" w:hAnsi="Arial" w:cs="Arial"/>
          <w:sz w:val="20"/>
          <w:szCs w:val="20"/>
        </w:rPr>
        <w:t>and adopt a child-focused approach to safeguarding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How to develop best practice in your club</w:t>
      </w:r>
      <w:r w:rsidR="00235FDC">
        <w:rPr>
          <w:rFonts w:ascii="Arial" w:hAnsi="Arial" w:cs="Arial"/>
          <w:sz w:val="20"/>
          <w:szCs w:val="20"/>
        </w:rPr>
        <w:t xml:space="preserve"> to </w:t>
      </w:r>
      <w:r w:rsidR="009603F9">
        <w:rPr>
          <w:rFonts w:ascii="Arial" w:hAnsi="Arial" w:cs="Arial"/>
          <w:sz w:val="20"/>
          <w:szCs w:val="20"/>
        </w:rPr>
        <w:t>protect young people and attract more members</w:t>
      </w:r>
    </w:p>
    <w:p w:rsidR="00261290" w:rsidRPr="00261290" w:rsidRDefault="00261290" w:rsidP="009F1107">
      <w:pPr>
        <w:numPr>
          <w:ilvl w:val="0"/>
          <w:numId w:val="20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How government guidance/legislation relates to your role, and England Netball</w:t>
      </w:r>
    </w:p>
    <w:p w:rsidR="00041000" w:rsidRDefault="00041000" w:rsidP="009F1107">
      <w:pPr>
        <w:spacing w:before="120" w:after="120"/>
        <w:jc w:val="both"/>
        <w:rPr>
          <w:rFonts w:ascii="Arial" w:hAnsi="Arial" w:cs="Arial"/>
          <w:color w:val="36A9E0" w:themeColor="accent1"/>
        </w:rPr>
      </w:pPr>
      <w:r>
        <w:rPr>
          <w:rFonts w:ascii="Arial" w:hAnsi="Arial" w:cs="Arial"/>
          <w:color w:val="36A9E0" w:themeColor="accent1"/>
        </w:rPr>
        <w:t>Where can I train?</w:t>
      </w:r>
    </w:p>
    <w:p w:rsidR="00041000" w:rsidRPr="00041000" w:rsidRDefault="00041000" w:rsidP="009F11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 to Listen </w:t>
      </w:r>
      <w:r w:rsidR="009A3544">
        <w:rPr>
          <w:rFonts w:ascii="Arial" w:hAnsi="Arial" w:cs="Arial"/>
          <w:sz w:val="20"/>
          <w:szCs w:val="20"/>
        </w:rPr>
        <w:t xml:space="preserve">is a direct </w:t>
      </w:r>
      <w:r w:rsidR="00807C1F">
        <w:rPr>
          <w:rFonts w:ascii="Arial" w:hAnsi="Arial" w:cs="Arial"/>
          <w:sz w:val="20"/>
          <w:szCs w:val="20"/>
        </w:rPr>
        <w:t xml:space="preserve">delivery </w:t>
      </w:r>
      <w:r w:rsidR="009A3544">
        <w:rPr>
          <w:rFonts w:ascii="Arial" w:hAnsi="Arial" w:cs="Arial"/>
          <w:sz w:val="20"/>
          <w:szCs w:val="20"/>
        </w:rPr>
        <w:t xml:space="preserve">course </w:t>
      </w:r>
      <w:r w:rsidR="0072389E">
        <w:rPr>
          <w:rFonts w:ascii="Arial" w:hAnsi="Arial" w:cs="Arial"/>
          <w:sz w:val="20"/>
          <w:szCs w:val="20"/>
        </w:rPr>
        <w:t>delivered by our professional tutors. Attendance ensures that</w:t>
      </w:r>
      <w:r w:rsidR="00807C1F">
        <w:rPr>
          <w:rFonts w:ascii="Arial" w:hAnsi="Arial" w:cs="Arial"/>
          <w:sz w:val="20"/>
          <w:szCs w:val="20"/>
        </w:rPr>
        <w:t xml:space="preserve"> you can </w:t>
      </w:r>
      <w:r w:rsidR="0072389E">
        <w:rPr>
          <w:rFonts w:ascii="Arial" w:hAnsi="Arial" w:cs="Arial"/>
          <w:sz w:val="20"/>
          <w:szCs w:val="20"/>
        </w:rPr>
        <w:t>optimise your learning</w:t>
      </w:r>
      <w:r w:rsidR="009A3544">
        <w:rPr>
          <w:rFonts w:ascii="Arial" w:hAnsi="Arial" w:cs="Arial"/>
          <w:sz w:val="20"/>
          <w:szCs w:val="20"/>
        </w:rPr>
        <w:t xml:space="preserve">. We hold courses </w:t>
      </w:r>
      <w:r w:rsidR="0072389E">
        <w:rPr>
          <w:rFonts w:ascii="Arial" w:hAnsi="Arial" w:cs="Arial"/>
          <w:sz w:val="20"/>
          <w:szCs w:val="20"/>
        </w:rPr>
        <w:t xml:space="preserve">in all Regions </w:t>
      </w:r>
      <w:r w:rsidR="009A3544">
        <w:rPr>
          <w:rFonts w:ascii="Arial" w:hAnsi="Arial" w:cs="Arial"/>
          <w:sz w:val="20"/>
          <w:szCs w:val="20"/>
        </w:rPr>
        <w:t xml:space="preserve">throughout England </w:t>
      </w:r>
      <w:r w:rsidR="0072389E">
        <w:rPr>
          <w:rFonts w:ascii="Arial" w:hAnsi="Arial" w:cs="Arial"/>
          <w:sz w:val="20"/>
          <w:szCs w:val="20"/>
        </w:rPr>
        <w:t xml:space="preserve">and </w:t>
      </w:r>
      <w:r w:rsidR="009F1107">
        <w:rPr>
          <w:rFonts w:ascii="Arial" w:hAnsi="Arial" w:cs="Arial"/>
          <w:sz w:val="20"/>
          <w:szCs w:val="20"/>
        </w:rPr>
        <w:t xml:space="preserve">they </w:t>
      </w:r>
      <w:r w:rsidR="0072389E">
        <w:rPr>
          <w:rFonts w:ascii="Arial" w:hAnsi="Arial" w:cs="Arial"/>
          <w:sz w:val="20"/>
          <w:szCs w:val="20"/>
        </w:rPr>
        <w:t>are organised by the Regional Coordinator</w:t>
      </w:r>
      <w:r w:rsidR="009A3544">
        <w:rPr>
          <w:rFonts w:ascii="Arial" w:hAnsi="Arial" w:cs="Arial"/>
          <w:sz w:val="20"/>
          <w:szCs w:val="20"/>
        </w:rPr>
        <w:t>.</w:t>
      </w:r>
    </w:p>
    <w:p w:rsidR="00261290" w:rsidRPr="00041000" w:rsidRDefault="00261290" w:rsidP="009F1107">
      <w:pPr>
        <w:spacing w:before="120" w:after="120"/>
        <w:jc w:val="both"/>
        <w:rPr>
          <w:rFonts w:ascii="Arial" w:hAnsi="Arial" w:cs="Arial"/>
          <w:color w:val="36A9E0" w:themeColor="accent1"/>
        </w:rPr>
      </w:pPr>
      <w:r w:rsidRPr="00041000">
        <w:rPr>
          <w:rFonts w:ascii="Arial" w:hAnsi="Arial" w:cs="Arial"/>
          <w:color w:val="36A9E0" w:themeColor="accent1"/>
        </w:rPr>
        <w:t xml:space="preserve">How </w:t>
      </w:r>
      <w:r w:rsidR="00041000">
        <w:rPr>
          <w:rFonts w:ascii="Arial" w:hAnsi="Arial" w:cs="Arial"/>
          <w:color w:val="36A9E0" w:themeColor="accent1"/>
        </w:rPr>
        <w:t>to enrol on</w:t>
      </w:r>
      <w:r w:rsidRPr="00041000">
        <w:rPr>
          <w:rFonts w:ascii="Arial" w:hAnsi="Arial" w:cs="Arial"/>
          <w:color w:val="36A9E0" w:themeColor="accent1"/>
        </w:rPr>
        <w:t xml:space="preserve"> TTL?</w:t>
      </w:r>
    </w:p>
    <w:p w:rsidR="00261290" w:rsidRPr="00261290" w:rsidRDefault="00261290" w:rsidP="009F1107">
      <w:pPr>
        <w:numPr>
          <w:ilvl w:val="0"/>
          <w:numId w:val="2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i/>
          <w:sz w:val="20"/>
          <w:szCs w:val="20"/>
        </w:rPr>
        <w:t>Firstly</w:t>
      </w:r>
      <w:r w:rsidRPr="00261290">
        <w:rPr>
          <w:rFonts w:ascii="Arial" w:hAnsi="Arial" w:cs="Arial"/>
          <w:sz w:val="20"/>
          <w:szCs w:val="20"/>
        </w:rPr>
        <w:t>, you must attend a Sportscoach UK ‘</w:t>
      </w:r>
      <w:r w:rsidRPr="00261290">
        <w:rPr>
          <w:rFonts w:ascii="Arial" w:hAnsi="Arial" w:cs="Arial"/>
          <w:i/>
          <w:sz w:val="20"/>
          <w:szCs w:val="20"/>
        </w:rPr>
        <w:t>Safeguarding and Protecting Children’</w:t>
      </w:r>
      <w:r w:rsidRPr="00261290">
        <w:rPr>
          <w:rFonts w:ascii="Arial" w:hAnsi="Arial" w:cs="Arial"/>
          <w:sz w:val="20"/>
          <w:szCs w:val="20"/>
        </w:rPr>
        <w:t xml:space="preserve"> course (SPC1), or equivalent, as Time to Listen builds on this prior learning. </w:t>
      </w:r>
    </w:p>
    <w:p w:rsidR="009F1107" w:rsidRDefault="00261290" w:rsidP="009F1107">
      <w:pPr>
        <w:numPr>
          <w:ilvl w:val="0"/>
          <w:numId w:val="21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9A3544">
        <w:rPr>
          <w:rFonts w:ascii="Arial" w:hAnsi="Arial" w:cs="Arial"/>
          <w:i/>
          <w:sz w:val="20"/>
          <w:szCs w:val="20"/>
        </w:rPr>
        <w:t>Secondly</w:t>
      </w:r>
      <w:r w:rsidRPr="009A3544">
        <w:rPr>
          <w:rFonts w:ascii="Arial" w:hAnsi="Arial" w:cs="Arial"/>
          <w:sz w:val="20"/>
          <w:szCs w:val="20"/>
        </w:rPr>
        <w:t xml:space="preserve">, </w:t>
      </w:r>
      <w:r w:rsidR="009603F9">
        <w:rPr>
          <w:rFonts w:ascii="Arial" w:hAnsi="Arial" w:cs="Arial"/>
          <w:sz w:val="20"/>
          <w:szCs w:val="20"/>
        </w:rPr>
        <w:t xml:space="preserve">contact </w:t>
      </w:r>
      <w:r w:rsidRPr="009A3544">
        <w:rPr>
          <w:rFonts w:ascii="Arial" w:hAnsi="Arial" w:cs="Arial"/>
          <w:sz w:val="20"/>
          <w:szCs w:val="20"/>
        </w:rPr>
        <w:t xml:space="preserve">your Regional </w:t>
      </w:r>
      <w:r w:rsidR="009603F9">
        <w:rPr>
          <w:rFonts w:ascii="Arial" w:hAnsi="Arial" w:cs="Arial"/>
          <w:sz w:val="20"/>
          <w:szCs w:val="20"/>
        </w:rPr>
        <w:t xml:space="preserve">Coordinator </w:t>
      </w:r>
      <w:r w:rsidR="00D409CE">
        <w:rPr>
          <w:rFonts w:ascii="Arial" w:hAnsi="Arial" w:cs="Arial"/>
          <w:sz w:val="20"/>
          <w:szCs w:val="20"/>
        </w:rPr>
        <w:t xml:space="preserve">(details below) </w:t>
      </w:r>
      <w:r w:rsidR="009603F9">
        <w:rPr>
          <w:rFonts w:ascii="Arial" w:hAnsi="Arial" w:cs="Arial"/>
          <w:sz w:val="20"/>
          <w:szCs w:val="20"/>
        </w:rPr>
        <w:t>who</w:t>
      </w:r>
      <w:r w:rsidRPr="009A3544">
        <w:rPr>
          <w:rFonts w:ascii="Arial" w:hAnsi="Arial" w:cs="Arial"/>
          <w:sz w:val="20"/>
          <w:szCs w:val="20"/>
        </w:rPr>
        <w:t xml:space="preserve"> will give you the details of your nearest TTL course, send you all the details, and get you registered to attend.</w:t>
      </w:r>
      <w:r w:rsidR="009F1107">
        <w:rPr>
          <w:rFonts w:ascii="Arial" w:hAnsi="Arial" w:cs="Arial"/>
          <w:sz w:val="20"/>
          <w:szCs w:val="20"/>
        </w:rPr>
        <w:t xml:space="preserve"> </w:t>
      </w:r>
    </w:p>
    <w:p w:rsidR="00261290" w:rsidRDefault="009F1107" w:rsidP="009F1107">
      <w:pPr>
        <w:spacing w:before="4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*if you have already attended TTL in the past, you do not need to attend again.</w:t>
      </w:r>
    </w:p>
    <w:tbl>
      <w:tblPr>
        <w:tblStyle w:val="TableGrid"/>
        <w:tblW w:w="97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4"/>
        <w:gridCol w:w="1452"/>
        <w:gridCol w:w="3072"/>
      </w:tblGrid>
      <w:tr w:rsidR="0072389E" w:rsidTr="0072389E">
        <w:tc>
          <w:tcPr>
            <w:tcW w:w="1560" w:type="dxa"/>
            <w:tcBorders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108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Region:</w:t>
            </w:r>
          </w:p>
        </w:tc>
        <w:tc>
          <w:tcPr>
            <w:tcW w:w="3684" w:type="dxa"/>
            <w:tcBorders>
              <w:bottom w:val="single" w:sz="2" w:space="0" w:color="36A9E0" w:themeColor="accent1"/>
              <w:right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-75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east@englandnetball.co.uk</w:t>
              </w:r>
            </w:hyperlink>
            <w:r w:rsidR="0072389E" w:rsidRPr="007238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left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59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Midlands:</w:t>
            </w:r>
          </w:p>
        </w:tc>
        <w:tc>
          <w:tcPr>
            <w:tcW w:w="3072" w:type="dxa"/>
            <w:tcBorders>
              <w:bottom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24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westmidlands@englandnetball.co.uk</w:t>
              </w:r>
            </w:hyperlink>
            <w:r w:rsidR="0072389E" w:rsidRPr="007238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2389E" w:rsidTr="0072389E">
        <w:tc>
          <w:tcPr>
            <w:tcW w:w="1560" w:type="dxa"/>
            <w:tcBorders>
              <w:top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108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London/SE:</w:t>
            </w:r>
          </w:p>
        </w:tc>
        <w:tc>
          <w:tcPr>
            <w:tcW w:w="3684" w:type="dxa"/>
            <w:tcBorders>
              <w:top w:val="single" w:sz="2" w:space="0" w:color="36A9E0" w:themeColor="accent1"/>
              <w:bottom w:val="single" w:sz="2" w:space="0" w:color="36A9E0" w:themeColor="accent1"/>
              <w:right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-75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Londonandsoutheast@englandnetball.co.uk</w:t>
              </w:r>
            </w:hyperlink>
            <w:r w:rsidR="0072389E" w:rsidRPr="007238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36A9E0" w:themeColor="accent1"/>
              <w:left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59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Midlands:</w:t>
            </w:r>
          </w:p>
        </w:tc>
        <w:tc>
          <w:tcPr>
            <w:tcW w:w="3072" w:type="dxa"/>
            <w:tcBorders>
              <w:top w:val="single" w:sz="2" w:space="0" w:color="36A9E0" w:themeColor="accent1"/>
              <w:bottom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24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eastmidlands@englandnetball.co.uk</w:t>
              </w:r>
            </w:hyperlink>
            <w:r w:rsidR="0072389E" w:rsidRPr="007238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2389E" w:rsidTr="0072389E">
        <w:tc>
          <w:tcPr>
            <w:tcW w:w="1560" w:type="dxa"/>
            <w:tcBorders>
              <w:top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108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South:</w:t>
            </w:r>
          </w:p>
        </w:tc>
        <w:tc>
          <w:tcPr>
            <w:tcW w:w="3684" w:type="dxa"/>
            <w:tcBorders>
              <w:top w:val="single" w:sz="2" w:space="0" w:color="36A9E0" w:themeColor="accent1"/>
              <w:bottom w:val="single" w:sz="2" w:space="0" w:color="36A9E0" w:themeColor="accent1"/>
              <w:right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-75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south@englandnetball.co.uk</w:t>
              </w:r>
            </w:hyperlink>
            <w:r w:rsidR="0072389E" w:rsidRPr="007238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36A9E0" w:themeColor="accent1"/>
              <w:left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59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West:</w:t>
            </w:r>
          </w:p>
        </w:tc>
        <w:tc>
          <w:tcPr>
            <w:tcW w:w="3072" w:type="dxa"/>
            <w:tcBorders>
              <w:top w:val="single" w:sz="2" w:space="0" w:color="36A9E0" w:themeColor="accent1"/>
              <w:bottom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24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southwest@englandnetball.co.uk</w:t>
              </w:r>
            </w:hyperlink>
          </w:p>
        </w:tc>
      </w:tr>
      <w:tr w:rsidR="0072389E" w:rsidTr="0072389E">
        <w:tc>
          <w:tcPr>
            <w:tcW w:w="1560" w:type="dxa"/>
            <w:tcBorders>
              <w:top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108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East:</w:t>
            </w:r>
          </w:p>
        </w:tc>
        <w:tc>
          <w:tcPr>
            <w:tcW w:w="3684" w:type="dxa"/>
            <w:tcBorders>
              <w:top w:val="single" w:sz="2" w:space="0" w:color="36A9E0" w:themeColor="accent1"/>
              <w:bottom w:val="single" w:sz="2" w:space="0" w:color="36A9E0" w:themeColor="accent1"/>
              <w:right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-75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northeast@englandnetball.co.uk</w:t>
              </w:r>
            </w:hyperlink>
          </w:p>
        </w:tc>
        <w:tc>
          <w:tcPr>
            <w:tcW w:w="1452" w:type="dxa"/>
            <w:tcBorders>
              <w:top w:val="single" w:sz="2" w:space="0" w:color="36A9E0" w:themeColor="accent1"/>
              <w:left w:val="single" w:sz="2" w:space="0" w:color="36A9E0" w:themeColor="accent1"/>
              <w:bottom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59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West:</w:t>
            </w:r>
          </w:p>
        </w:tc>
        <w:tc>
          <w:tcPr>
            <w:tcW w:w="3072" w:type="dxa"/>
            <w:tcBorders>
              <w:top w:val="single" w:sz="2" w:space="0" w:color="36A9E0" w:themeColor="accent1"/>
              <w:bottom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24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northwest@englandnetball.co.uk</w:t>
              </w:r>
            </w:hyperlink>
          </w:p>
        </w:tc>
      </w:tr>
      <w:tr w:rsidR="0072389E" w:rsidTr="0072389E">
        <w:tc>
          <w:tcPr>
            <w:tcW w:w="1560" w:type="dxa"/>
            <w:tcBorders>
              <w:top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108" w:right="-7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Yorkshire:</w:t>
            </w:r>
          </w:p>
        </w:tc>
        <w:tc>
          <w:tcPr>
            <w:tcW w:w="3684" w:type="dxa"/>
            <w:tcBorders>
              <w:top w:val="single" w:sz="2" w:space="0" w:color="36A9E0" w:themeColor="accent1"/>
              <w:right w:val="single" w:sz="2" w:space="0" w:color="36A9E0" w:themeColor="accent1"/>
            </w:tcBorders>
          </w:tcPr>
          <w:p w:rsidR="0072389E" w:rsidRPr="0072389E" w:rsidRDefault="00364E15" w:rsidP="009F1107">
            <w:pPr>
              <w:spacing w:before="40" w:after="40"/>
              <w:ind w:right="-75" w:hanging="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72389E" w:rsidRPr="007238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Yorks.Humber@englandnetball.co.uk</w:t>
              </w:r>
            </w:hyperlink>
            <w:r w:rsidR="0072389E" w:rsidRPr="007238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36A9E0" w:themeColor="accent1"/>
              <w:left w:val="single" w:sz="2" w:space="0" w:color="36A9E0" w:themeColor="accent1"/>
            </w:tcBorders>
          </w:tcPr>
          <w:p w:rsidR="0072389E" w:rsidRDefault="0072389E" w:rsidP="009F1107">
            <w:pPr>
              <w:spacing w:before="40" w:after="40"/>
              <w:ind w:left="-59" w:right="-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2" w:space="0" w:color="36A9E0" w:themeColor="accent1"/>
            </w:tcBorders>
          </w:tcPr>
          <w:p w:rsidR="0072389E" w:rsidRPr="0072389E" w:rsidRDefault="0072389E" w:rsidP="009F1107">
            <w:pPr>
              <w:spacing w:before="40" w:after="40"/>
              <w:ind w:right="24" w:hanging="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1290" w:rsidRPr="009A3544" w:rsidRDefault="00261290" w:rsidP="009F1107">
      <w:pPr>
        <w:spacing w:before="120" w:after="120"/>
        <w:jc w:val="both"/>
        <w:rPr>
          <w:rFonts w:ascii="Arial" w:hAnsi="Arial" w:cs="Arial"/>
          <w:color w:val="36A9E0" w:themeColor="accent1"/>
        </w:rPr>
      </w:pPr>
      <w:r w:rsidRPr="009A3544">
        <w:rPr>
          <w:rFonts w:ascii="Arial" w:hAnsi="Arial" w:cs="Arial"/>
          <w:color w:val="36A9E0" w:themeColor="accent1"/>
        </w:rPr>
        <w:t>What</w:t>
      </w:r>
      <w:r w:rsidR="009A3544">
        <w:rPr>
          <w:rFonts w:ascii="Arial" w:hAnsi="Arial" w:cs="Arial"/>
          <w:color w:val="36A9E0" w:themeColor="accent1"/>
        </w:rPr>
        <w:t>’s</w:t>
      </w:r>
      <w:r w:rsidRPr="009A3544">
        <w:rPr>
          <w:rFonts w:ascii="Arial" w:hAnsi="Arial" w:cs="Arial"/>
          <w:color w:val="36A9E0" w:themeColor="accent1"/>
        </w:rPr>
        <w:t xml:space="preserve"> available to support your TTL training?</w:t>
      </w:r>
    </w:p>
    <w:p w:rsidR="00261290" w:rsidRPr="00261290" w:rsidRDefault="00261290" w:rsidP="009F110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Every delegate will receive the following:</w:t>
      </w:r>
    </w:p>
    <w:p w:rsidR="00261290" w:rsidRPr="00261290" w:rsidRDefault="00261290" w:rsidP="009F1107">
      <w:pPr>
        <w:numPr>
          <w:ilvl w:val="0"/>
          <w:numId w:val="22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 xml:space="preserve">Be Safe </w:t>
      </w:r>
      <w:r w:rsidR="00E92337">
        <w:rPr>
          <w:rFonts w:ascii="Arial" w:hAnsi="Arial" w:cs="Arial"/>
          <w:sz w:val="20"/>
          <w:szCs w:val="20"/>
        </w:rPr>
        <w:t>z-</w:t>
      </w:r>
      <w:r w:rsidRPr="00261290">
        <w:rPr>
          <w:rFonts w:ascii="Arial" w:hAnsi="Arial" w:cs="Arial"/>
          <w:sz w:val="20"/>
          <w:szCs w:val="20"/>
        </w:rPr>
        <w:t>cards</w:t>
      </w:r>
      <w:r w:rsidR="00E76953">
        <w:rPr>
          <w:rFonts w:ascii="Arial" w:hAnsi="Arial" w:cs="Arial"/>
          <w:sz w:val="20"/>
          <w:szCs w:val="20"/>
        </w:rPr>
        <w:t xml:space="preserve"> to give to your young players</w:t>
      </w:r>
    </w:p>
    <w:p w:rsidR="00261290" w:rsidRDefault="00261290" w:rsidP="009F1107">
      <w:pPr>
        <w:numPr>
          <w:ilvl w:val="0"/>
          <w:numId w:val="22"/>
        </w:numPr>
        <w:spacing w:before="40"/>
        <w:jc w:val="both"/>
        <w:rPr>
          <w:rFonts w:ascii="Arial" w:hAnsi="Arial" w:cs="Arial"/>
          <w:sz w:val="20"/>
          <w:szCs w:val="20"/>
        </w:rPr>
      </w:pPr>
      <w:r w:rsidRPr="00261290">
        <w:rPr>
          <w:rFonts w:ascii="Arial" w:hAnsi="Arial" w:cs="Arial"/>
          <w:sz w:val="20"/>
          <w:szCs w:val="20"/>
        </w:rPr>
        <w:t>Time to Listen course booklet</w:t>
      </w:r>
      <w:r w:rsidR="00E76953">
        <w:rPr>
          <w:rFonts w:ascii="Arial" w:hAnsi="Arial" w:cs="Arial"/>
          <w:sz w:val="20"/>
          <w:szCs w:val="20"/>
        </w:rPr>
        <w:t xml:space="preserve"> and presentation</w:t>
      </w:r>
    </w:p>
    <w:p w:rsidR="00E92337" w:rsidRPr="00261290" w:rsidRDefault="00E92337" w:rsidP="00E92337">
      <w:pPr>
        <w:numPr>
          <w:ilvl w:val="0"/>
          <w:numId w:val="22"/>
        </w:num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CSO resource</w:t>
      </w:r>
      <w:r w:rsidR="00E76953">
        <w:rPr>
          <w:rFonts w:ascii="Arial" w:hAnsi="Arial" w:cs="Arial"/>
          <w:sz w:val="20"/>
          <w:szCs w:val="20"/>
        </w:rPr>
        <w:t xml:space="preserve"> to keep with you at your club</w:t>
      </w:r>
    </w:p>
    <w:p w:rsidR="00261290" w:rsidRPr="009603F9" w:rsidRDefault="00E76953" w:rsidP="00261290">
      <w:pPr>
        <w:numPr>
          <w:ilvl w:val="0"/>
          <w:numId w:val="22"/>
        </w:numPr>
        <w:spacing w:before="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261290" w:rsidRPr="009603F9">
        <w:rPr>
          <w:rFonts w:ascii="Arial" w:hAnsi="Arial" w:cs="Arial"/>
          <w:sz w:val="20"/>
          <w:szCs w:val="20"/>
        </w:rPr>
        <w:t xml:space="preserve"> </w:t>
      </w:r>
      <w:r w:rsidR="00E92337" w:rsidRPr="009603F9">
        <w:rPr>
          <w:rFonts w:ascii="Arial" w:hAnsi="Arial" w:cs="Arial"/>
          <w:sz w:val="20"/>
          <w:szCs w:val="20"/>
        </w:rPr>
        <w:t xml:space="preserve">TTL </w:t>
      </w:r>
      <w:r w:rsidR="00261290" w:rsidRPr="009603F9">
        <w:rPr>
          <w:rFonts w:ascii="Arial" w:hAnsi="Arial" w:cs="Arial"/>
          <w:sz w:val="20"/>
          <w:szCs w:val="20"/>
        </w:rPr>
        <w:t>attendance certificate</w:t>
      </w:r>
    </w:p>
    <w:sectPr w:rsidR="00261290" w:rsidRPr="009603F9" w:rsidSect="009F1107">
      <w:headerReference w:type="default" r:id="rId18"/>
      <w:footerReference w:type="default" r:id="rId19"/>
      <w:headerReference w:type="first" r:id="rId20"/>
      <w:pgSz w:w="11906" w:h="16838"/>
      <w:pgMar w:top="993" w:right="849" w:bottom="851" w:left="993" w:header="140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62" w:rsidRDefault="000B7A62" w:rsidP="00BB4B8D">
      <w:r>
        <w:separator/>
      </w:r>
    </w:p>
  </w:endnote>
  <w:endnote w:type="continuationSeparator" w:id="0">
    <w:p w:rsidR="000B7A62" w:rsidRDefault="000B7A62" w:rsidP="00B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75" w:rsidRPr="00954684" w:rsidRDefault="00954684" w:rsidP="0095468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8DE7B" wp14:editId="129C02E8">
              <wp:simplePos x="0" y="0"/>
              <wp:positionH relativeFrom="column">
                <wp:posOffset>5052898</wp:posOffset>
              </wp:positionH>
              <wp:positionV relativeFrom="paragraph">
                <wp:posOffset>-140970</wp:posOffset>
              </wp:positionV>
              <wp:extent cx="870509" cy="351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0509" cy="3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4684" w:rsidRPr="00954684" w:rsidRDefault="00954684">
                          <w:pPr>
                            <w:rPr>
                              <w:rFonts w:ascii="Arial" w:hAnsi="Arial" w:cs="Arial"/>
                              <w:color w:val="36A9E0" w:themeColor="accent1"/>
                              <w:sz w:val="18"/>
                              <w:szCs w:val="18"/>
                            </w:rPr>
                          </w:pPr>
                          <w:r w:rsidRPr="00954684">
                            <w:rPr>
                              <w:rFonts w:ascii="Arial" w:hAnsi="Arial" w:cs="Arial"/>
                              <w:color w:val="36A9E0" w:themeColor="accent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54684">
                            <w:rPr>
                              <w:rFonts w:ascii="Arial" w:hAnsi="Arial" w:cs="Arial"/>
                              <w:color w:val="36A9E0" w:themeColor="accent1"/>
                            </w:rPr>
                            <w:fldChar w:fldCharType="begin"/>
                          </w:r>
                          <w:r w:rsidRPr="00954684">
                            <w:rPr>
                              <w:rFonts w:ascii="Arial" w:hAnsi="Arial" w:cs="Arial"/>
                              <w:color w:val="36A9E0" w:themeColor="accent1"/>
                            </w:rPr>
                            <w:instrText xml:space="preserve"> PAGE  \* Arabic  \* MERGEFORMAT </w:instrText>
                          </w:r>
                          <w:r w:rsidRPr="00954684">
                            <w:rPr>
                              <w:rFonts w:ascii="Arial" w:hAnsi="Arial" w:cs="Arial"/>
                              <w:color w:val="36A9E0" w:themeColor="accent1"/>
                            </w:rPr>
                            <w:fldChar w:fldCharType="separate"/>
                          </w:r>
                          <w:r w:rsidR="00364E15">
                            <w:rPr>
                              <w:rFonts w:ascii="Arial" w:hAnsi="Arial" w:cs="Arial"/>
                              <w:noProof/>
                              <w:color w:val="36A9E0" w:themeColor="accent1"/>
                            </w:rPr>
                            <w:t>2</w:t>
                          </w:r>
                          <w:r w:rsidRPr="00954684">
                            <w:rPr>
                              <w:rFonts w:ascii="Arial" w:hAnsi="Arial" w:cs="Arial"/>
                              <w:color w:val="36A9E0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7.85pt;margin-top:-11.1pt;width:68.5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" filled="f" stroked="f" strokeweight=".5pt">
              <v:textbox>
                <w:txbxContent>
                  <w:p w:rsidR="00954684" w:rsidRPr="00954684" w:rsidRDefault="00954684">
                    <w:pPr>
                      <w:rPr>
                        <w:rFonts w:ascii="Arial" w:hAnsi="Arial" w:cs="Arial"/>
                        <w:color w:val="36A9E0" w:themeColor="accent1"/>
                        <w:sz w:val="18"/>
                        <w:szCs w:val="18"/>
                      </w:rPr>
                    </w:pPr>
                    <w:r w:rsidRPr="00954684">
                      <w:rPr>
                        <w:rFonts w:ascii="Arial" w:hAnsi="Arial" w:cs="Arial"/>
                        <w:color w:val="36A9E0" w:themeColor="accent1"/>
                        <w:sz w:val="18"/>
                        <w:szCs w:val="18"/>
                      </w:rPr>
                      <w:t xml:space="preserve">Page </w:t>
                    </w:r>
                    <w:r w:rsidRPr="00954684">
                      <w:rPr>
                        <w:rFonts w:ascii="Arial" w:hAnsi="Arial" w:cs="Arial"/>
                        <w:color w:val="36A9E0" w:themeColor="accent1"/>
                      </w:rPr>
                      <w:fldChar w:fldCharType="begin"/>
                    </w:r>
                    <w:r w:rsidRPr="00954684">
                      <w:rPr>
                        <w:rFonts w:ascii="Arial" w:hAnsi="Arial" w:cs="Arial"/>
                        <w:color w:val="36A9E0" w:themeColor="accent1"/>
                      </w:rPr>
                      <w:instrText xml:space="preserve"> PAGE  \* Arabic  \* MERGEFORMAT </w:instrText>
                    </w:r>
                    <w:r w:rsidRPr="00954684">
                      <w:rPr>
                        <w:rFonts w:ascii="Arial" w:hAnsi="Arial" w:cs="Arial"/>
                        <w:color w:val="36A9E0" w:themeColor="accent1"/>
                      </w:rPr>
                      <w:fldChar w:fldCharType="separate"/>
                    </w:r>
                    <w:r w:rsidR="00E76953">
                      <w:rPr>
                        <w:rFonts w:ascii="Arial" w:hAnsi="Arial" w:cs="Arial"/>
                        <w:noProof/>
                        <w:color w:val="36A9E0" w:themeColor="accent1"/>
                      </w:rPr>
                      <w:t>2</w:t>
                    </w:r>
                    <w:r w:rsidRPr="00954684">
                      <w:rPr>
                        <w:rFonts w:ascii="Arial" w:hAnsi="Arial" w:cs="Arial"/>
                        <w:color w:val="36A9E0" w:themeColor="accent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62" w:rsidRDefault="000B7A62" w:rsidP="00BB4B8D">
      <w:r>
        <w:separator/>
      </w:r>
    </w:p>
  </w:footnote>
  <w:footnote w:type="continuationSeparator" w:id="0">
    <w:p w:rsidR="000B7A62" w:rsidRDefault="000B7A62" w:rsidP="00BB4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32" w:rsidRPr="005D7732" w:rsidRDefault="00BB4B8D" w:rsidP="00954684">
    <w:pPr>
      <w:pStyle w:val="Footer"/>
      <w:tabs>
        <w:tab w:val="clear" w:pos="9026"/>
        <w:tab w:val="left" w:pos="1418"/>
      </w:tabs>
      <w:rPr>
        <w:rFonts w:ascii="Arial" w:hAnsi="Arial" w:cs="Arial"/>
        <w:sz w:val="16"/>
        <w:szCs w:val="16"/>
      </w:rPr>
    </w:pPr>
    <w:r>
      <w:t xml:space="preserve">          </w:t>
    </w:r>
    <w:r w:rsidR="005D7732">
      <w:tab/>
    </w:r>
    <w:r w:rsidR="00954684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29D06A7A" wp14:editId="3B9198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2000" cy="10710000"/>
          <wp:effectExtent l="0" t="0" r="1905" b="0"/>
          <wp:wrapNone/>
          <wp:docPr id="3" name="Picture 3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7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4B8D" w:rsidRDefault="00BB4B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D5" w:rsidRDefault="000C309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628392E" wp14:editId="50264458">
          <wp:simplePos x="0" y="0"/>
          <wp:positionH relativeFrom="column">
            <wp:posOffset>5316220</wp:posOffset>
          </wp:positionH>
          <wp:positionV relativeFrom="paragraph">
            <wp:posOffset>243840</wp:posOffset>
          </wp:positionV>
          <wp:extent cx="1419225" cy="60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r="50797" b="39706"/>
                  <a:stretch/>
                </pic:blipFill>
                <pic:spPr bwMode="auto">
                  <a:xfrm>
                    <a:off x="0" y="0"/>
                    <a:ext cx="1419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D5" w:rsidRPr="005C0011">
      <w:rPr>
        <w:rFonts w:ascii="Arial" w:hAnsi="Arial" w:cs="Arial"/>
        <w:noProof/>
        <w:color w:val="804D94" w:themeColor="accent4"/>
        <w:sz w:val="44"/>
        <w:szCs w:val="44"/>
        <w:lang w:val="en-US" w:eastAsia="en-US"/>
      </w:rPr>
      <w:drawing>
        <wp:anchor distT="0" distB="0" distL="114300" distR="114300" simplePos="0" relativeHeight="251662336" behindDoc="1" locked="1" layoutInCell="1" allowOverlap="1" wp14:anchorId="6718CB5E" wp14:editId="3D3EC877">
          <wp:simplePos x="0" y="0"/>
          <wp:positionH relativeFrom="page">
            <wp:posOffset>2540</wp:posOffset>
          </wp:positionH>
          <wp:positionV relativeFrom="page">
            <wp:posOffset>30480</wp:posOffset>
          </wp:positionV>
          <wp:extent cx="7552690" cy="10680700"/>
          <wp:effectExtent l="0" t="0" r="0" b="6350"/>
          <wp:wrapNone/>
          <wp:docPr id="1" name="Picture 1" descr="F:\COMPLIANCE &amp; INCLUSION\Susan Hudson's folder\Ensure Logo Masters\Border Temps\Borders T&amp;B Roundel top left_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s T&amp;B Roundel top left_A4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F94"/>
    <w:multiLevelType w:val="hybridMultilevel"/>
    <w:tmpl w:val="ECAAE388"/>
    <w:lvl w:ilvl="0" w:tplc="EAFC74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B9427C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0779B"/>
    <w:multiLevelType w:val="hybridMultilevel"/>
    <w:tmpl w:val="7D7C7D66"/>
    <w:lvl w:ilvl="0" w:tplc="A2A66B3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shadow/>
        <w:emboss w:val="0"/>
        <w:imprint w:val="0"/>
        <w:vanish w:val="0"/>
        <w:color w:val="36A9E0" w:themeColor="accent1"/>
        <w:sz w:val="24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4EE9"/>
    <w:multiLevelType w:val="hybridMultilevel"/>
    <w:tmpl w:val="F6CA5012"/>
    <w:lvl w:ilvl="0" w:tplc="9CB8C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outline w:val="0"/>
        <w:shadow w:val="0"/>
        <w:emboss w:val="0"/>
        <w:imprint w:val="0"/>
        <w:color w:val="C26F96" w:themeColor="accent6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1BF7"/>
    <w:multiLevelType w:val="hybridMultilevel"/>
    <w:tmpl w:val="B732985A"/>
    <w:lvl w:ilvl="0" w:tplc="23F4B484">
      <w:start w:val="10"/>
      <w:numFmt w:val="bullet"/>
      <w:lvlText w:val=""/>
      <w:lvlJc w:val="left"/>
      <w:pPr>
        <w:ind w:left="1080" w:hanging="360"/>
      </w:pPr>
      <w:rPr>
        <w:rFonts w:ascii="Wingdings" w:eastAsia="Times New Roman" w:hAnsi="Wingdings" w:hint="default"/>
        <w:color w:val="B9427C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9A58F4"/>
    <w:multiLevelType w:val="hybridMultilevel"/>
    <w:tmpl w:val="980A250E"/>
    <w:lvl w:ilvl="0" w:tplc="9CB8C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6F96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54FE6"/>
    <w:multiLevelType w:val="hybridMultilevel"/>
    <w:tmpl w:val="EC565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A5429"/>
    <w:multiLevelType w:val="hybridMultilevel"/>
    <w:tmpl w:val="9858E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7642A"/>
    <w:multiLevelType w:val="hybridMultilevel"/>
    <w:tmpl w:val="E222CE4A"/>
    <w:lvl w:ilvl="0" w:tplc="A2A66B3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shadow/>
        <w:emboss w:val="0"/>
        <w:imprint w:val="0"/>
        <w:vanish w:val="0"/>
        <w:color w:val="36A9E0" w:themeColor="accent1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A5D8C"/>
    <w:multiLevelType w:val="hybridMultilevel"/>
    <w:tmpl w:val="2EB08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E2EA3"/>
    <w:multiLevelType w:val="hybridMultilevel"/>
    <w:tmpl w:val="B09E158C"/>
    <w:lvl w:ilvl="0" w:tplc="B0CE6C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color w:val="00B05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F262E"/>
    <w:multiLevelType w:val="hybridMultilevel"/>
    <w:tmpl w:val="D14E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E8A"/>
    <w:multiLevelType w:val="hybridMultilevel"/>
    <w:tmpl w:val="A502E888"/>
    <w:lvl w:ilvl="0" w:tplc="B0CE6C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color w:val="00B05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D4564"/>
    <w:multiLevelType w:val="hybridMultilevel"/>
    <w:tmpl w:val="BEDA4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3CC7"/>
    <w:multiLevelType w:val="hybridMultilevel"/>
    <w:tmpl w:val="E08ABD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C26F96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6D3086"/>
    <w:multiLevelType w:val="hybridMultilevel"/>
    <w:tmpl w:val="8918D16C"/>
    <w:lvl w:ilvl="0" w:tplc="67800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9427C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8A06EE"/>
    <w:multiLevelType w:val="hybridMultilevel"/>
    <w:tmpl w:val="58F4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D3A48"/>
    <w:multiLevelType w:val="hybridMultilevel"/>
    <w:tmpl w:val="50C04506"/>
    <w:lvl w:ilvl="0" w:tplc="B0CE6C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77DE8"/>
    <w:multiLevelType w:val="hybridMultilevel"/>
    <w:tmpl w:val="E1028ED6"/>
    <w:lvl w:ilvl="0" w:tplc="A2A66B3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shadow/>
        <w:emboss w:val="0"/>
        <w:imprint w:val="0"/>
        <w:vanish w:val="0"/>
        <w:color w:val="36A9E0" w:themeColor="accent1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820C6"/>
    <w:multiLevelType w:val="hybridMultilevel"/>
    <w:tmpl w:val="050846BC"/>
    <w:lvl w:ilvl="0" w:tplc="67800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9427C" w:themeColor="accen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F46033"/>
    <w:multiLevelType w:val="hybridMultilevel"/>
    <w:tmpl w:val="B5E22874"/>
    <w:lvl w:ilvl="0" w:tplc="67800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427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E0208"/>
    <w:multiLevelType w:val="hybridMultilevel"/>
    <w:tmpl w:val="3E06C978"/>
    <w:lvl w:ilvl="0" w:tplc="60D8C6FA">
      <w:start w:val="10"/>
      <w:numFmt w:val="bullet"/>
      <w:lvlText w:val=""/>
      <w:lvlJc w:val="left"/>
      <w:pPr>
        <w:ind w:left="1080" w:hanging="360"/>
      </w:pPr>
      <w:rPr>
        <w:rFonts w:ascii="Wingdings" w:hAnsi="Wingdings" w:hint="default"/>
        <w:color w:val="B9427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20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9"/>
  </w:num>
  <w:num w:numId="20">
    <w:abstractNumId w:val="7"/>
  </w:num>
  <w:num w:numId="21">
    <w:abstractNumId w:val="1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D"/>
    <w:rsid w:val="00041000"/>
    <w:rsid w:val="00074496"/>
    <w:rsid w:val="00096699"/>
    <w:rsid w:val="000B4134"/>
    <w:rsid w:val="000B7A62"/>
    <w:rsid w:val="000C3098"/>
    <w:rsid w:val="000F7CB6"/>
    <w:rsid w:val="00114175"/>
    <w:rsid w:val="00145C09"/>
    <w:rsid w:val="0017605B"/>
    <w:rsid w:val="00187D9A"/>
    <w:rsid w:val="001E5E84"/>
    <w:rsid w:val="00235FDC"/>
    <w:rsid w:val="0024733F"/>
    <w:rsid w:val="00261290"/>
    <w:rsid w:val="00303ACD"/>
    <w:rsid w:val="0033554D"/>
    <w:rsid w:val="0034485F"/>
    <w:rsid w:val="00355CE9"/>
    <w:rsid w:val="00364E15"/>
    <w:rsid w:val="003C1DAC"/>
    <w:rsid w:val="004540E1"/>
    <w:rsid w:val="004B3BFC"/>
    <w:rsid w:val="00505BD6"/>
    <w:rsid w:val="00512FFB"/>
    <w:rsid w:val="005618B0"/>
    <w:rsid w:val="00563C07"/>
    <w:rsid w:val="00580225"/>
    <w:rsid w:val="00597155"/>
    <w:rsid w:val="005D7732"/>
    <w:rsid w:val="00631893"/>
    <w:rsid w:val="006A49AB"/>
    <w:rsid w:val="006E5183"/>
    <w:rsid w:val="006F788C"/>
    <w:rsid w:val="0072389E"/>
    <w:rsid w:val="00784FD4"/>
    <w:rsid w:val="007B29D5"/>
    <w:rsid w:val="008038AC"/>
    <w:rsid w:val="00807C1F"/>
    <w:rsid w:val="00811859"/>
    <w:rsid w:val="0082317A"/>
    <w:rsid w:val="008301BA"/>
    <w:rsid w:val="00835EC5"/>
    <w:rsid w:val="008927A7"/>
    <w:rsid w:val="008F1113"/>
    <w:rsid w:val="00954684"/>
    <w:rsid w:val="009603F9"/>
    <w:rsid w:val="009A3544"/>
    <w:rsid w:val="009E6EA3"/>
    <w:rsid w:val="009F1107"/>
    <w:rsid w:val="00A530E1"/>
    <w:rsid w:val="00B53743"/>
    <w:rsid w:val="00B92E73"/>
    <w:rsid w:val="00BB2B55"/>
    <w:rsid w:val="00BB4B8D"/>
    <w:rsid w:val="00BD42F9"/>
    <w:rsid w:val="00C7476E"/>
    <w:rsid w:val="00C7547E"/>
    <w:rsid w:val="00C929D1"/>
    <w:rsid w:val="00C94373"/>
    <w:rsid w:val="00CE2960"/>
    <w:rsid w:val="00D0081C"/>
    <w:rsid w:val="00D409CE"/>
    <w:rsid w:val="00D422AF"/>
    <w:rsid w:val="00D45B29"/>
    <w:rsid w:val="00D61592"/>
    <w:rsid w:val="00D754C1"/>
    <w:rsid w:val="00D84B5F"/>
    <w:rsid w:val="00DA13C1"/>
    <w:rsid w:val="00DE4A02"/>
    <w:rsid w:val="00E20429"/>
    <w:rsid w:val="00E416FB"/>
    <w:rsid w:val="00E76953"/>
    <w:rsid w:val="00E83552"/>
    <w:rsid w:val="00E92337"/>
    <w:rsid w:val="00F709A8"/>
    <w:rsid w:val="00F84398"/>
    <w:rsid w:val="00FA2BA7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4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4B8D"/>
  </w:style>
  <w:style w:type="paragraph" w:styleId="Footer">
    <w:name w:val="footer"/>
    <w:basedOn w:val="Normal"/>
    <w:link w:val="FooterChar"/>
    <w:uiPriority w:val="99"/>
    <w:unhideWhenUsed/>
    <w:rsid w:val="00BB4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8D"/>
  </w:style>
  <w:style w:type="paragraph" w:styleId="BalloonText">
    <w:name w:val="Balloon Text"/>
    <w:basedOn w:val="Normal"/>
    <w:link w:val="BalloonTextChar"/>
    <w:uiPriority w:val="99"/>
    <w:semiHidden/>
    <w:unhideWhenUsed/>
    <w:rsid w:val="00BB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F2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E518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E5183"/>
    <w:rPr>
      <w:b/>
      <w:bCs/>
    </w:rPr>
  </w:style>
  <w:style w:type="table" w:styleId="TableGrid">
    <w:name w:val="Table Grid"/>
    <w:basedOn w:val="TableNormal"/>
    <w:uiPriority w:val="59"/>
    <w:rsid w:val="006E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4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4B8D"/>
  </w:style>
  <w:style w:type="paragraph" w:styleId="Footer">
    <w:name w:val="footer"/>
    <w:basedOn w:val="Normal"/>
    <w:link w:val="FooterChar"/>
    <w:uiPriority w:val="99"/>
    <w:unhideWhenUsed/>
    <w:rsid w:val="00BB4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8D"/>
  </w:style>
  <w:style w:type="paragraph" w:styleId="BalloonText">
    <w:name w:val="Balloon Text"/>
    <w:basedOn w:val="Normal"/>
    <w:link w:val="BalloonTextChar"/>
    <w:uiPriority w:val="99"/>
    <w:semiHidden/>
    <w:unhideWhenUsed/>
    <w:rsid w:val="00BB4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F2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E518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E5183"/>
    <w:rPr>
      <w:b/>
      <w:bCs/>
    </w:rPr>
  </w:style>
  <w:style w:type="table" w:styleId="TableGrid">
    <w:name w:val="Table Grid"/>
    <w:basedOn w:val="TableNormal"/>
    <w:uiPriority w:val="59"/>
    <w:rsid w:val="006E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9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8998">
                  <w:marLeft w:val="150"/>
                  <w:marRight w:val="150"/>
                  <w:marTop w:val="150"/>
                  <w:marBottom w:val="150"/>
                  <w:divBdr>
                    <w:top w:val="single" w:sz="6" w:space="11" w:color="F67618"/>
                    <w:left w:val="single" w:sz="6" w:space="11" w:color="F67618"/>
                    <w:bottom w:val="single" w:sz="6" w:space="11" w:color="F67618"/>
                    <w:right w:val="single" w:sz="6" w:space="11" w:color="F67618"/>
                  </w:divBdr>
                </w:div>
                <w:div w:id="1235555910">
                  <w:marLeft w:val="150"/>
                  <w:marRight w:val="150"/>
                  <w:marTop w:val="150"/>
                  <w:marBottom w:val="150"/>
                  <w:divBdr>
                    <w:top w:val="single" w:sz="6" w:space="11" w:color="F67618"/>
                    <w:left w:val="single" w:sz="6" w:space="11" w:color="F67618"/>
                    <w:bottom w:val="single" w:sz="6" w:space="11" w:color="F67618"/>
                    <w:right w:val="single" w:sz="6" w:space="11" w:color="F67618"/>
                  </w:divBdr>
                </w:div>
                <w:div w:id="1498227138">
                  <w:marLeft w:val="150"/>
                  <w:marRight w:val="150"/>
                  <w:marTop w:val="150"/>
                  <w:marBottom w:val="150"/>
                  <w:divBdr>
                    <w:top w:val="single" w:sz="6" w:space="11" w:color="F67618"/>
                    <w:left w:val="single" w:sz="6" w:space="11" w:color="F67618"/>
                    <w:bottom w:val="single" w:sz="6" w:space="11" w:color="F67618"/>
                    <w:right w:val="single" w:sz="6" w:space="11" w:color="F67618"/>
                  </w:divBdr>
                </w:div>
                <w:div w:id="9063820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691">
                  <w:marLeft w:val="150"/>
                  <w:marRight w:val="150"/>
                  <w:marTop w:val="150"/>
                  <w:marBottom w:val="150"/>
                  <w:divBdr>
                    <w:top w:val="single" w:sz="6" w:space="11" w:color="F67618"/>
                    <w:left w:val="single" w:sz="6" w:space="11" w:color="F67618"/>
                    <w:bottom w:val="single" w:sz="6" w:space="11" w:color="F67618"/>
                    <w:right w:val="single" w:sz="6" w:space="11" w:color="F67618"/>
                  </w:divBdr>
                </w:div>
                <w:div w:id="967318710">
                  <w:marLeft w:val="150"/>
                  <w:marRight w:val="150"/>
                  <w:marTop w:val="150"/>
                  <w:marBottom w:val="150"/>
                  <w:divBdr>
                    <w:top w:val="single" w:sz="6" w:space="11" w:color="F67618"/>
                    <w:left w:val="single" w:sz="6" w:space="11" w:color="F67618"/>
                    <w:bottom w:val="single" w:sz="6" w:space="11" w:color="F67618"/>
                    <w:right w:val="single" w:sz="6" w:space="11" w:color="F67618"/>
                  </w:divBdr>
                </w:div>
                <w:div w:id="305281563">
                  <w:marLeft w:val="150"/>
                  <w:marRight w:val="150"/>
                  <w:marTop w:val="150"/>
                  <w:marBottom w:val="150"/>
                  <w:divBdr>
                    <w:top w:val="single" w:sz="6" w:space="11" w:color="F67618"/>
                    <w:left w:val="single" w:sz="6" w:space="11" w:color="F67618"/>
                    <w:bottom w:val="single" w:sz="6" w:space="11" w:color="F67618"/>
                    <w:right w:val="single" w:sz="6" w:space="11" w:color="F67618"/>
                  </w:divBdr>
                </w:div>
              </w:divsChild>
            </w:div>
          </w:divsChild>
        </w:div>
      </w:divsChild>
    </w:div>
    <w:div w:id="1321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ast@englandnetball.co.uk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westmidlands@englandnetball.co.uk" TargetMode="External"/><Relationship Id="rId11" Type="http://schemas.openxmlformats.org/officeDocument/2006/relationships/hyperlink" Target="mailto:Londonandsoutheast@englandnetball.co.uk" TargetMode="External"/><Relationship Id="rId12" Type="http://schemas.openxmlformats.org/officeDocument/2006/relationships/hyperlink" Target="mailto:eastmidlands@englandnetball.co.uk" TargetMode="External"/><Relationship Id="rId13" Type="http://schemas.openxmlformats.org/officeDocument/2006/relationships/hyperlink" Target="mailto:south@englandnetball.co.uk" TargetMode="External"/><Relationship Id="rId14" Type="http://schemas.openxmlformats.org/officeDocument/2006/relationships/hyperlink" Target="mailto:southwest@englandnetball.co.uk" TargetMode="External"/><Relationship Id="rId15" Type="http://schemas.openxmlformats.org/officeDocument/2006/relationships/hyperlink" Target="mailto:northeast@englandnetball.co.uk" TargetMode="External"/><Relationship Id="rId16" Type="http://schemas.openxmlformats.org/officeDocument/2006/relationships/hyperlink" Target="mailto:northwest@englandnetball.co.uk" TargetMode="External"/><Relationship Id="rId17" Type="http://schemas.openxmlformats.org/officeDocument/2006/relationships/hyperlink" Target="mailto:Yorks.Humber@englandnetball.co.uk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glandnetball.co.uk/make-the-game/CA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/>
  <cp:revision>2</cp:revision>
  <cp:lastPrinted>2014-12-04T11:50:00Z</cp:lastPrinted>
  <dcterms:created xsi:type="dcterms:W3CDTF">2016-03-16T16:11:00Z</dcterms:created>
  <dcterms:modified xsi:type="dcterms:W3CDTF">2016-03-16T16:11:00Z</dcterms:modified>
</cp:coreProperties>
</file>