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6FD" w:rsidRDefault="002D4D8F" w:rsidP="008266FD">
      <w:pPr>
        <w:pStyle w:val="Heading1"/>
        <w:spacing w:before="120"/>
        <w:jc w:val="center"/>
        <w:rPr>
          <w:rFonts w:ascii="Arial" w:hAnsi="Arial" w:cs="Arial"/>
          <w:b w:val="0"/>
          <w:color w:val="B9427C" w:themeColor="accent2"/>
          <w:sz w:val="52"/>
          <w:szCs w:val="52"/>
        </w:rPr>
      </w:pPr>
      <w:bookmarkStart w:id="0" w:name="_Toc255402241"/>
      <w:r w:rsidRPr="008266FD">
        <w:rPr>
          <w:rFonts w:ascii="Arial" w:hAnsi="Arial" w:cs="Arial"/>
          <w:b w:val="0"/>
          <w:color w:val="B9427C" w:themeColor="accent2"/>
          <w:sz w:val="52"/>
          <w:szCs w:val="52"/>
        </w:rPr>
        <w:t xml:space="preserve">Managing </w:t>
      </w:r>
    </w:p>
    <w:p w:rsidR="002D4D8F" w:rsidRPr="008266FD" w:rsidRDefault="002D4D8F" w:rsidP="008266FD">
      <w:pPr>
        <w:pStyle w:val="Heading1"/>
        <w:spacing w:before="0" w:after="120"/>
        <w:jc w:val="center"/>
        <w:rPr>
          <w:rFonts w:ascii="Arial" w:hAnsi="Arial" w:cs="Arial"/>
          <w:b w:val="0"/>
          <w:color w:val="B9427C" w:themeColor="accent2"/>
          <w:sz w:val="52"/>
          <w:szCs w:val="52"/>
        </w:rPr>
      </w:pPr>
      <w:r w:rsidRPr="008266FD">
        <w:rPr>
          <w:rFonts w:ascii="Arial" w:hAnsi="Arial" w:cs="Arial"/>
          <w:b w:val="0"/>
          <w:color w:val="B9427C" w:themeColor="accent2"/>
          <w:sz w:val="52"/>
          <w:szCs w:val="52"/>
        </w:rPr>
        <w:t>Challenging Behaviour</w:t>
      </w:r>
      <w:bookmarkEnd w:id="0"/>
    </w:p>
    <w:p w:rsidR="002D4D8F" w:rsidRPr="008266FD" w:rsidRDefault="002D4D8F" w:rsidP="008266FD">
      <w:pPr>
        <w:spacing w:before="120" w:after="120" w:line="240" w:lineRule="auto"/>
        <w:jc w:val="both"/>
        <w:rPr>
          <w:rFonts w:ascii="Arial" w:eastAsia="Calibri" w:hAnsi="Arial" w:cs="Arial"/>
          <w:sz w:val="20"/>
          <w:szCs w:val="20"/>
        </w:rPr>
      </w:pPr>
    </w:p>
    <w:p w:rsidR="002D4D8F" w:rsidRPr="008266FD" w:rsidRDefault="002D4D8F" w:rsidP="008266FD">
      <w:pPr>
        <w:spacing w:before="120" w:after="120" w:line="240" w:lineRule="auto"/>
        <w:jc w:val="both"/>
        <w:rPr>
          <w:rFonts w:ascii="Arial" w:eastAsia="Calibri" w:hAnsi="Arial" w:cs="Arial"/>
          <w:sz w:val="20"/>
          <w:szCs w:val="20"/>
        </w:rPr>
      </w:pPr>
      <w:r w:rsidRPr="005E6B2E">
        <w:rPr>
          <w:rFonts w:ascii="Arial" w:eastAsia="Calibri" w:hAnsi="Arial" w:cs="Arial"/>
          <w:sz w:val="20"/>
          <w:szCs w:val="20"/>
        </w:rPr>
        <w:t>At times young people may exhibit challenging behaviour which the club needs to address in order for them to stay in their netball environment. The behaviour may lead to concerns about the causes of it and what the young person may be experiencing. Consideration should always be given as to whether</w:t>
      </w:r>
      <w:r w:rsidRPr="008266FD">
        <w:rPr>
          <w:rFonts w:ascii="Arial" w:eastAsia="Calibri" w:hAnsi="Arial" w:cs="Arial"/>
          <w:sz w:val="20"/>
          <w:szCs w:val="20"/>
        </w:rPr>
        <w:t xml:space="preserve"> there may be a safeguarding or well-being concern. </w:t>
      </w:r>
    </w:p>
    <w:p w:rsidR="002D4D8F" w:rsidRPr="008266FD" w:rsidRDefault="002D4D8F" w:rsidP="008266FD">
      <w:pPr>
        <w:spacing w:before="120" w:after="120" w:line="240" w:lineRule="auto"/>
        <w:jc w:val="both"/>
        <w:rPr>
          <w:rFonts w:ascii="Arial" w:eastAsia="Calibri" w:hAnsi="Arial" w:cs="Arial"/>
          <w:sz w:val="20"/>
          <w:szCs w:val="20"/>
        </w:rPr>
      </w:pPr>
      <w:r w:rsidRPr="008266FD">
        <w:rPr>
          <w:rFonts w:ascii="Arial" w:eastAsia="Calibri" w:hAnsi="Arial" w:cs="Arial"/>
          <w:sz w:val="20"/>
          <w:szCs w:val="20"/>
        </w:rPr>
        <w:t xml:space="preserve">There may be a need for the club to address the young person’s </w:t>
      </w:r>
      <w:r w:rsidR="00EA5ABF">
        <w:rPr>
          <w:rFonts w:ascii="Arial" w:eastAsia="Calibri" w:hAnsi="Arial" w:cs="Arial"/>
          <w:sz w:val="20"/>
          <w:szCs w:val="20"/>
        </w:rPr>
        <w:t>behaviour at</w:t>
      </w:r>
      <w:r w:rsidRPr="008266FD">
        <w:rPr>
          <w:rFonts w:ascii="Arial" w:eastAsia="Calibri" w:hAnsi="Arial" w:cs="Arial"/>
          <w:sz w:val="20"/>
          <w:szCs w:val="20"/>
        </w:rPr>
        <w:t xml:space="preserve"> their club and this guidance is provided to help in that situation. If a safeguarding concern exists, the club should use the </w:t>
      </w:r>
      <w:r w:rsidR="00A0513A" w:rsidRPr="000F5451">
        <w:rPr>
          <w:rStyle w:val="Hyperlink"/>
          <w:rFonts w:ascii="Arial" w:eastAsia="Calibri" w:hAnsi="Arial" w:cs="Arial"/>
          <w:color w:val="000000" w:themeColor="text1"/>
          <w:sz w:val="20"/>
          <w:szCs w:val="20"/>
          <w:u w:val="none"/>
        </w:rPr>
        <w:t>Reporting a Concern</w:t>
      </w:r>
      <w:r w:rsidR="00A0513A" w:rsidRPr="000F5451">
        <w:rPr>
          <w:rFonts w:ascii="Arial" w:eastAsia="Calibri" w:hAnsi="Arial" w:cs="Arial"/>
          <w:color w:val="000000" w:themeColor="text1"/>
          <w:sz w:val="20"/>
          <w:szCs w:val="20"/>
        </w:rPr>
        <w:t xml:space="preserve"> </w:t>
      </w:r>
      <w:r w:rsidR="00A0513A">
        <w:rPr>
          <w:rFonts w:ascii="Arial" w:eastAsia="Calibri" w:hAnsi="Arial" w:cs="Arial"/>
          <w:sz w:val="20"/>
          <w:szCs w:val="20"/>
        </w:rPr>
        <w:t>process to raise that concern</w:t>
      </w:r>
      <w:r w:rsidRPr="008266FD">
        <w:rPr>
          <w:rFonts w:ascii="Arial" w:eastAsia="Calibri" w:hAnsi="Arial" w:cs="Arial"/>
          <w:sz w:val="20"/>
          <w:szCs w:val="20"/>
        </w:rPr>
        <w:t xml:space="preserve"> and take the advice of the Lead Child Protection Officer or Club Safeguarding Officer, to take the appropriate action to support the young person and help them improve their behaviour in the club. </w:t>
      </w:r>
    </w:p>
    <w:p w:rsidR="002D4D8F" w:rsidRPr="008266FD" w:rsidRDefault="002D4D8F" w:rsidP="008266FD">
      <w:pPr>
        <w:spacing w:before="120" w:after="120" w:line="240" w:lineRule="auto"/>
        <w:jc w:val="both"/>
        <w:rPr>
          <w:rFonts w:ascii="Arial" w:eastAsia="Calibri" w:hAnsi="Arial" w:cs="Arial"/>
          <w:sz w:val="20"/>
          <w:szCs w:val="20"/>
        </w:rPr>
      </w:pPr>
      <w:r w:rsidRPr="008266FD">
        <w:rPr>
          <w:rFonts w:ascii="Arial" w:eastAsia="Calibri" w:hAnsi="Arial" w:cs="Arial"/>
          <w:sz w:val="20"/>
          <w:szCs w:val="20"/>
        </w:rPr>
        <w:t xml:space="preserve">These guidelines aim to promote good practice and to encourage a proactive response to supporting children to manage their own behaviour. They suggest some strategies and sanctions which can be used and also identify unacceptable sanctions or interventions which must </w:t>
      </w:r>
      <w:r w:rsidRPr="00EA5ABF">
        <w:rPr>
          <w:rFonts w:ascii="Arial" w:eastAsia="Calibri" w:hAnsi="Arial" w:cs="Arial"/>
          <w:i/>
          <w:sz w:val="20"/>
          <w:szCs w:val="20"/>
        </w:rPr>
        <w:t>never</w:t>
      </w:r>
      <w:r w:rsidRPr="008266FD">
        <w:rPr>
          <w:rFonts w:ascii="Arial" w:eastAsia="Calibri" w:hAnsi="Arial" w:cs="Arial"/>
          <w:sz w:val="20"/>
          <w:szCs w:val="20"/>
        </w:rPr>
        <w:t xml:space="preserve"> be used by members, connected participants or staff. These guidelines are based on the following principles:</w:t>
      </w:r>
    </w:p>
    <w:p w:rsidR="002D4D8F" w:rsidRPr="008266FD" w:rsidRDefault="002D4D8F" w:rsidP="00EA5ABF">
      <w:pPr>
        <w:numPr>
          <w:ilvl w:val="0"/>
          <w:numId w:val="20"/>
        </w:numPr>
        <w:tabs>
          <w:tab w:val="clear" w:pos="720"/>
        </w:tabs>
        <w:spacing w:before="120" w:after="120" w:line="240" w:lineRule="auto"/>
        <w:ind w:left="426" w:hanging="426"/>
        <w:jc w:val="both"/>
        <w:rPr>
          <w:rFonts w:ascii="Arial" w:eastAsia="Calibri" w:hAnsi="Arial" w:cs="Arial"/>
          <w:sz w:val="20"/>
          <w:szCs w:val="20"/>
        </w:rPr>
      </w:pPr>
      <w:r w:rsidRPr="008266FD">
        <w:rPr>
          <w:rFonts w:ascii="Arial" w:eastAsia="Calibri" w:hAnsi="Arial" w:cs="Arial"/>
          <w:sz w:val="20"/>
          <w:szCs w:val="20"/>
        </w:rPr>
        <w:t xml:space="preserve">The welfare of the young person is the paramount consideration. </w:t>
      </w:r>
    </w:p>
    <w:p w:rsidR="005A70DD" w:rsidRPr="000F5451" w:rsidRDefault="002D4D8F" w:rsidP="005A70DD">
      <w:pPr>
        <w:numPr>
          <w:ilvl w:val="0"/>
          <w:numId w:val="20"/>
        </w:numPr>
        <w:tabs>
          <w:tab w:val="clear" w:pos="720"/>
        </w:tabs>
        <w:spacing w:before="120" w:after="120" w:line="240" w:lineRule="auto"/>
        <w:ind w:left="426" w:hanging="426"/>
        <w:jc w:val="both"/>
        <w:rPr>
          <w:rFonts w:ascii="Arial" w:eastAsia="Calibri" w:hAnsi="Arial" w:cs="Arial"/>
          <w:color w:val="000000" w:themeColor="text1"/>
          <w:sz w:val="20"/>
          <w:szCs w:val="20"/>
        </w:rPr>
      </w:pPr>
      <w:r w:rsidRPr="008266FD">
        <w:rPr>
          <w:rFonts w:ascii="Arial" w:eastAsia="Calibri" w:hAnsi="Arial" w:cs="Arial"/>
          <w:sz w:val="20"/>
          <w:szCs w:val="20"/>
        </w:rPr>
        <w:t xml:space="preserve">All those involved in activities (including children, coaches, umpires, volunteers and parents) should be provided with clear guidelines about required standards of conduct, and the club’s process for responding to behaviour that is deemed unacceptable. All should be aware of the </w:t>
      </w:r>
      <w:r w:rsidRPr="000F5451">
        <w:rPr>
          <w:rStyle w:val="Hyperlink"/>
          <w:rFonts w:ascii="Arial" w:eastAsia="Calibri" w:hAnsi="Arial" w:cs="Arial"/>
          <w:color w:val="000000" w:themeColor="text1"/>
          <w:sz w:val="20"/>
          <w:szCs w:val="20"/>
          <w:u w:val="none" w:color="0070C0"/>
        </w:rPr>
        <w:t>England Netball Codes of Conduct</w:t>
      </w:r>
      <w:r w:rsidRPr="000F5451">
        <w:rPr>
          <w:rFonts w:ascii="Arial" w:eastAsia="Calibri" w:hAnsi="Arial" w:cs="Arial"/>
          <w:color w:val="000000" w:themeColor="text1"/>
          <w:sz w:val="20"/>
          <w:szCs w:val="20"/>
        </w:rPr>
        <w:t xml:space="preserve"> </w:t>
      </w:r>
    </w:p>
    <w:p w:rsidR="002D4D8F" w:rsidRPr="008266FD" w:rsidRDefault="002D4D8F" w:rsidP="00EA5ABF">
      <w:pPr>
        <w:numPr>
          <w:ilvl w:val="0"/>
          <w:numId w:val="20"/>
        </w:numPr>
        <w:tabs>
          <w:tab w:val="clear" w:pos="720"/>
        </w:tabs>
        <w:spacing w:before="120" w:after="120" w:line="240" w:lineRule="auto"/>
        <w:ind w:left="426" w:hanging="426"/>
        <w:jc w:val="both"/>
        <w:rPr>
          <w:rFonts w:ascii="Arial" w:eastAsia="Calibri" w:hAnsi="Arial" w:cs="Arial"/>
          <w:sz w:val="20"/>
          <w:szCs w:val="20"/>
        </w:rPr>
      </w:pPr>
      <w:r w:rsidRPr="008266FD">
        <w:rPr>
          <w:rFonts w:ascii="Arial" w:eastAsia="Calibri" w:hAnsi="Arial" w:cs="Arial"/>
          <w:sz w:val="20"/>
          <w:szCs w:val="20"/>
        </w:rPr>
        <w:t>A Young person must never be subject to any form of treatment that is harmful, abusive, humiliating or degrading.</w:t>
      </w:r>
    </w:p>
    <w:p w:rsidR="002D4D8F" w:rsidRPr="008266FD" w:rsidRDefault="002D4D8F" w:rsidP="00EA5ABF">
      <w:pPr>
        <w:numPr>
          <w:ilvl w:val="0"/>
          <w:numId w:val="20"/>
        </w:numPr>
        <w:tabs>
          <w:tab w:val="clear" w:pos="720"/>
        </w:tabs>
        <w:spacing w:before="120" w:after="120" w:line="240" w:lineRule="auto"/>
        <w:ind w:left="426" w:hanging="426"/>
        <w:jc w:val="both"/>
        <w:rPr>
          <w:rFonts w:ascii="Arial" w:eastAsia="Calibri" w:hAnsi="Arial" w:cs="Arial"/>
          <w:sz w:val="20"/>
          <w:szCs w:val="20"/>
        </w:rPr>
      </w:pPr>
      <w:r w:rsidRPr="008266FD">
        <w:rPr>
          <w:rFonts w:ascii="Arial" w:eastAsia="Calibri" w:hAnsi="Arial" w:cs="Arial"/>
          <w:sz w:val="20"/>
          <w:szCs w:val="20"/>
        </w:rPr>
        <w:t xml:space="preserve">Some young people exhibit challenging behaviour as a result of specific circumstances, e.g. a medical or psychological condition, and coaches may therefore require specific or additional guidance about managing this. These and any other specific needs the young person may have should be discussed with parents/carers and the young person in planning for the activity, to ensure that an appropriate approach is agreed and, where necessary, additional support  provided e.g. from the Lead Child Protection Officer, external agencies, Children’s Services etc </w:t>
      </w:r>
    </w:p>
    <w:p w:rsidR="002D4D8F" w:rsidRPr="008266FD" w:rsidRDefault="002D4D8F" w:rsidP="00EA5ABF">
      <w:pPr>
        <w:numPr>
          <w:ilvl w:val="0"/>
          <w:numId w:val="20"/>
        </w:numPr>
        <w:tabs>
          <w:tab w:val="clear" w:pos="720"/>
        </w:tabs>
        <w:spacing w:before="120" w:after="120" w:line="240" w:lineRule="auto"/>
        <w:ind w:left="426" w:hanging="426"/>
        <w:jc w:val="both"/>
        <w:rPr>
          <w:rFonts w:ascii="Arial" w:eastAsia="Calibri" w:hAnsi="Arial" w:cs="Arial"/>
          <w:sz w:val="20"/>
          <w:szCs w:val="20"/>
        </w:rPr>
      </w:pPr>
      <w:r w:rsidRPr="008266FD">
        <w:rPr>
          <w:rFonts w:ascii="Arial" w:eastAsia="Calibri" w:hAnsi="Arial" w:cs="Arial"/>
          <w:sz w:val="20"/>
          <w:szCs w:val="20"/>
        </w:rPr>
        <w:t xml:space="preserve">Sport can make a significant contribution to improving the life experience and outcomes for all children and young people. </w:t>
      </w:r>
      <w:r w:rsidR="00EA5ABF" w:rsidRPr="008266FD">
        <w:rPr>
          <w:rFonts w:ascii="Arial" w:eastAsia="Calibri" w:hAnsi="Arial" w:cs="Arial"/>
          <w:sz w:val="20"/>
          <w:szCs w:val="20"/>
        </w:rPr>
        <w:t>Every young</w:t>
      </w:r>
      <w:r w:rsidRPr="008266FD">
        <w:rPr>
          <w:rFonts w:ascii="Arial" w:eastAsia="Calibri" w:hAnsi="Arial" w:cs="Arial"/>
          <w:sz w:val="20"/>
          <w:szCs w:val="20"/>
        </w:rPr>
        <w:t xml:space="preserve"> person should be supported to participate </w:t>
      </w:r>
      <w:r w:rsidR="00EA5ABF" w:rsidRPr="008266FD">
        <w:rPr>
          <w:rFonts w:ascii="Arial" w:eastAsia="Calibri" w:hAnsi="Arial" w:cs="Arial"/>
          <w:sz w:val="20"/>
          <w:szCs w:val="20"/>
        </w:rPr>
        <w:t>and only</w:t>
      </w:r>
      <w:r w:rsidRPr="008266FD">
        <w:rPr>
          <w:rFonts w:ascii="Arial" w:eastAsia="Calibri" w:hAnsi="Arial" w:cs="Arial"/>
          <w:sz w:val="20"/>
          <w:szCs w:val="20"/>
        </w:rPr>
        <w:t xml:space="preserve"> in exceptional circumstances where the safety of another young person(s</w:t>
      </w:r>
      <w:r w:rsidR="00EA5ABF" w:rsidRPr="008266FD">
        <w:rPr>
          <w:rFonts w:ascii="Arial" w:eastAsia="Calibri" w:hAnsi="Arial" w:cs="Arial"/>
          <w:sz w:val="20"/>
          <w:szCs w:val="20"/>
        </w:rPr>
        <w:t>) cannot</w:t>
      </w:r>
      <w:r w:rsidRPr="008266FD">
        <w:rPr>
          <w:rFonts w:ascii="Arial" w:eastAsia="Calibri" w:hAnsi="Arial" w:cs="Arial"/>
          <w:sz w:val="20"/>
          <w:szCs w:val="20"/>
        </w:rPr>
        <w:t xml:space="preserve"> be maintained, should </w:t>
      </w:r>
      <w:r w:rsidR="00EA5ABF" w:rsidRPr="008266FD">
        <w:rPr>
          <w:rFonts w:ascii="Arial" w:eastAsia="Calibri" w:hAnsi="Arial" w:cs="Arial"/>
          <w:sz w:val="20"/>
          <w:szCs w:val="20"/>
        </w:rPr>
        <w:t>a young</w:t>
      </w:r>
      <w:r w:rsidRPr="008266FD">
        <w:rPr>
          <w:rFonts w:ascii="Arial" w:eastAsia="Calibri" w:hAnsi="Arial" w:cs="Arial"/>
          <w:sz w:val="20"/>
          <w:szCs w:val="20"/>
        </w:rPr>
        <w:t xml:space="preserve"> person be excluded from club activities. </w:t>
      </w:r>
    </w:p>
    <w:p w:rsidR="002D4D8F" w:rsidRPr="00EA5ABF" w:rsidRDefault="002D4D8F" w:rsidP="00EA5ABF">
      <w:pPr>
        <w:spacing w:before="120" w:after="120" w:line="240" w:lineRule="auto"/>
        <w:ind w:hanging="567"/>
        <w:jc w:val="both"/>
        <w:rPr>
          <w:rFonts w:ascii="Arial" w:eastAsia="Calibri" w:hAnsi="Arial" w:cs="Arial"/>
          <w:color w:val="B9427C" w:themeColor="accent2"/>
          <w:sz w:val="24"/>
          <w:szCs w:val="24"/>
        </w:rPr>
      </w:pPr>
      <w:r w:rsidRPr="00EA5ABF">
        <w:rPr>
          <w:rFonts w:ascii="Arial" w:eastAsia="Calibri" w:hAnsi="Arial" w:cs="Arial"/>
          <w:color w:val="B9427C" w:themeColor="accent2"/>
          <w:sz w:val="24"/>
          <w:szCs w:val="24"/>
        </w:rPr>
        <w:t>Planning Activities</w:t>
      </w:r>
    </w:p>
    <w:p w:rsidR="002D4D8F" w:rsidRPr="008266FD" w:rsidRDefault="002D4D8F" w:rsidP="008266FD">
      <w:pPr>
        <w:spacing w:before="120" w:after="120" w:line="240" w:lineRule="auto"/>
        <w:jc w:val="both"/>
        <w:rPr>
          <w:rFonts w:ascii="Arial" w:eastAsia="Calibri" w:hAnsi="Arial" w:cs="Arial"/>
          <w:sz w:val="20"/>
          <w:szCs w:val="20"/>
        </w:rPr>
      </w:pPr>
      <w:r w:rsidRPr="000D07F9">
        <w:rPr>
          <w:rFonts w:ascii="Arial" w:eastAsia="Calibri" w:hAnsi="Arial" w:cs="Arial"/>
          <w:sz w:val="20"/>
          <w:szCs w:val="20"/>
        </w:rPr>
        <w:t xml:space="preserve">Good coaching practice requires planning sessions around the group as a whole but also </w:t>
      </w:r>
      <w:r w:rsidRPr="008266FD">
        <w:rPr>
          <w:rFonts w:ascii="Arial" w:eastAsia="Calibri" w:hAnsi="Arial" w:cs="Arial"/>
          <w:sz w:val="20"/>
          <w:szCs w:val="20"/>
        </w:rPr>
        <w:t xml:space="preserve">involves taking into consideration the needs of each individual within that group. As part of session planning, coaches should consider whether any members of the group have presented in the past or are likely to present any difficulties in relation to the tasks involved, the other participants or the environment. </w:t>
      </w:r>
    </w:p>
    <w:p w:rsidR="002D4D8F" w:rsidRPr="008266FD" w:rsidRDefault="00EA5ABF" w:rsidP="008266FD">
      <w:pPr>
        <w:spacing w:before="120" w:after="120" w:line="240" w:lineRule="auto"/>
        <w:jc w:val="both"/>
        <w:rPr>
          <w:rFonts w:ascii="Arial" w:eastAsia="Calibri" w:hAnsi="Arial" w:cs="Arial"/>
          <w:sz w:val="20"/>
          <w:szCs w:val="20"/>
        </w:rPr>
      </w:pPr>
      <w:r w:rsidRPr="008266FD">
        <w:rPr>
          <w:rFonts w:ascii="Arial" w:eastAsia="Calibri" w:hAnsi="Arial" w:cs="Arial"/>
          <w:sz w:val="20"/>
          <w:szCs w:val="20"/>
        </w:rPr>
        <w:t>Where potential</w:t>
      </w:r>
      <w:r w:rsidR="002D4D8F" w:rsidRPr="008266FD">
        <w:rPr>
          <w:rFonts w:ascii="Arial" w:eastAsia="Calibri" w:hAnsi="Arial" w:cs="Arial"/>
          <w:sz w:val="20"/>
          <w:szCs w:val="20"/>
        </w:rPr>
        <w:t xml:space="preserve"> risks are identified, strategies to manage those risks should be agreed in advance of the session, event or activity. The planning should also identify the appropriate number of adults required to safely manage and support the session including being able to adequately respond to any challenging behaviour and to safeguard other members of the group.</w:t>
      </w:r>
    </w:p>
    <w:p w:rsidR="002D4D8F" w:rsidRPr="008266FD" w:rsidRDefault="00EA5ABF" w:rsidP="008266FD">
      <w:pPr>
        <w:spacing w:before="120" w:after="120" w:line="240" w:lineRule="auto"/>
        <w:jc w:val="both"/>
        <w:rPr>
          <w:rFonts w:ascii="Arial" w:eastAsia="Calibri" w:hAnsi="Arial" w:cs="Arial"/>
          <w:sz w:val="20"/>
          <w:szCs w:val="20"/>
        </w:rPr>
      </w:pPr>
      <w:r w:rsidRPr="008266FD">
        <w:rPr>
          <w:rFonts w:ascii="Arial" w:eastAsia="Calibri" w:hAnsi="Arial" w:cs="Arial"/>
          <w:sz w:val="20"/>
          <w:szCs w:val="20"/>
        </w:rPr>
        <w:t>When a</w:t>
      </w:r>
      <w:r w:rsidR="002D4D8F" w:rsidRPr="008266FD">
        <w:rPr>
          <w:rFonts w:ascii="Arial" w:eastAsia="Calibri" w:hAnsi="Arial" w:cs="Arial"/>
          <w:sz w:val="20"/>
          <w:szCs w:val="20"/>
        </w:rPr>
        <w:t xml:space="preserve"> young person </w:t>
      </w:r>
      <w:r w:rsidRPr="008266FD">
        <w:rPr>
          <w:rFonts w:ascii="Arial" w:eastAsia="Calibri" w:hAnsi="Arial" w:cs="Arial"/>
          <w:sz w:val="20"/>
          <w:szCs w:val="20"/>
        </w:rPr>
        <w:t>is identified</w:t>
      </w:r>
      <w:r w:rsidR="002D4D8F" w:rsidRPr="008266FD">
        <w:rPr>
          <w:rFonts w:ascii="Arial" w:eastAsia="Calibri" w:hAnsi="Arial" w:cs="Arial"/>
          <w:sz w:val="20"/>
          <w:szCs w:val="20"/>
        </w:rPr>
        <w:t xml:space="preserve"> as having additional needs or behaviours that are likely to require additional supervision, specialist expertise or support, this should be discussed with parents/carers and where appropriate</w:t>
      </w:r>
      <w:r w:rsidR="00FE361A">
        <w:rPr>
          <w:rFonts w:ascii="Arial" w:eastAsia="Calibri" w:hAnsi="Arial" w:cs="Arial"/>
          <w:sz w:val="20"/>
          <w:szCs w:val="20"/>
        </w:rPr>
        <w:t xml:space="preserve">, </w:t>
      </w:r>
      <w:r w:rsidR="002D4D8F" w:rsidRPr="008266FD">
        <w:rPr>
          <w:rFonts w:ascii="Arial" w:eastAsia="Calibri" w:hAnsi="Arial" w:cs="Arial"/>
          <w:sz w:val="20"/>
          <w:szCs w:val="20"/>
        </w:rPr>
        <w:t xml:space="preserve">young </w:t>
      </w:r>
      <w:r w:rsidR="00ED021F">
        <w:rPr>
          <w:rFonts w:ascii="Arial" w:eastAsia="Calibri" w:hAnsi="Arial" w:cs="Arial"/>
          <w:sz w:val="20"/>
          <w:szCs w:val="20"/>
        </w:rPr>
        <w:t>person</w:t>
      </w:r>
      <w:r w:rsidR="002D4D8F" w:rsidRPr="008266FD">
        <w:rPr>
          <w:rFonts w:ascii="Arial" w:eastAsia="Calibri" w:hAnsi="Arial" w:cs="Arial"/>
          <w:sz w:val="20"/>
          <w:szCs w:val="20"/>
        </w:rPr>
        <w:t xml:space="preserve">. The club should seek to work in partnership with parents/carers, and where necessary external agencies, to ensure that the young person can be supported to participate safely. </w:t>
      </w:r>
    </w:p>
    <w:p w:rsidR="002D4D8F" w:rsidRPr="00ED021F" w:rsidRDefault="002D4D8F" w:rsidP="00ED021F">
      <w:pPr>
        <w:spacing w:before="120" w:after="120" w:line="240" w:lineRule="auto"/>
        <w:ind w:hanging="567"/>
        <w:jc w:val="both"/>
        <w:rPr>
          <w:rFonts w:ascii="Arial" w:eastAsia="Calibri" w:hAnsi="Arial" w:cs="Arial"/>
          <w:color w:val="B9427C" w:themeColor="accent2"/>
          <w:sz w:val="24"/>
          <w:szCs w:val="24"/>
        </w:rPr>
      </w:pPr>
      <w:r w:rsidRPr="00ED021F">
        <w:rPr>
          <w:rFonts w:ascii="Arial" w:eastAsia="Calibri" w:hAnsi="Arial" w:cs="Arial"/>
          <w:color w:val="B9427C" w:themeColor="accent2"/>
          <w:sz w:val="24"/>
          <w:szCs w:val="24"/>
        </w:rPr>
        <w:lastRenderedPageBreak/>
        <w:t xml:space="preserve">Agreeing Acceptable and Unacceptable Behaviours </w:t>
      </w:r>
    </w:p>
    <w:p w:rsidR="002D4D8F" w:rsidRPr="008266FD" w:rsidRDefault="002D4D8F" w:rsidP="008266FD">
      <w:pPr>
        <w:spacing w:before="120" w:after="120" w:line="240" w:lineRule="auto"/>
        <w:jc w:val="both"/>
        <w:rPr>
          <w:rFonts w:ascii="Arial" w:eastAsia="Calibri" w:hAnsi="Arial" w:cs="Arial"/>
          <w:sz w:val="20"/>
          <w:szCs w:val="20"/>
        </w:rPr>
      </w:pPr>
      <w:r w:rsidRPr="008266FD">
        <w:rPr>
          <w:rFonts w:ascii="Arial" w:eastAsia="Calibri" w:hAnsi="Arial" w:cs="Arial"/>
          <w:sz w:val="20"/>
          <w:szCs w:val="20"/>
        </w:rPr>
        <w:t xml:space="preserve">Clubs should ensure they create a supportive and enjoyable environment and one where expected standards of behaviour are clearly understood. As a minimum, clubs should ensure they have circulated Codes of </w:t>
      </w:r>
      <w:r w:rsidR="00EA5ABF" w:rsidRPr="008266FD">
        <w:rPr>
          <w:rFonts w:ascii="Arial" w:eastAsia="Calibri" w:hAnsi="Arial" w:cs="Arial"/>
          <w:sz w:val="20"/>
          <w:szCs w:val="20"/>
        </w:rPr>
        <w:t>Conduct and</w:t>
      </w:r>
      <w:r w:rsidRPr="008266FD">
        <w:rPr>
          <w:rFonts w:ascii="Arial" w:eastAsia="Calibri" w:hAnsi="Arial" w:cs="Arial"/>
          <w:sz w:val="20"/>
          <w:szCs w:val="20"/>
        </w:rPr>
        <w:t xml:space="preserve"> that the people in positions of trust model the accepted behaviour. </w:t>
      </w:r>
    </w:p>
    <w:p w:rsidR="002D4D8F" w:rsidRPr="008266FD" w:rsidRDefault="002D4D8F" w:rsidP="008266FD">
      <w:pPr>
        <w:spacing w:before="120" w:after="120" w:line="240" w:lineRule="auto"/>
        <w:jc w:val="both"/>
        <w:rPr>
          <w:rFonts w:ascii="Arial" w:eastAsia="Calibri" w:hAnsi="Arial" w:cs="Arial"/>
          <w:sz w:val="20"/>
          <w:szCs w:val="20"/>
        </w:rPr>
      </w:pPr>
      <w:r w:rsidRPr="008266FD">
        <w:rPr>
          <w:rFonts w:ascii="Arial" w:eastAsia="Calibri" w:hAnsi="Arial" w:cs="Arial"/>
          <w:sz w:val="20"/>
          <w:szCs w:val="20"/>
        </w:rPr>
        <w:t xml:space="preserve">Issues of behaviour and control should regularly be discussed within the </w:t>
      </w:r>
      <w:r w:rsidR="00EA5ABF" w:rsidRPr="008266FD">
        <w:rPr>
          <w:rFonts w:ascii="Arial" w:eastAsia="Calibri" w:hAnsi="Arial" w:cs="Arial"/>
          <w:sz w:val="20"/>
          <w:szCs w:val="20"/>
        </w:rPr>
        <w:t>club and</w:t>
      </w:r>
      <w:r w:rsidRPr="008266FD">
        <w:rPr>
          <w:rFonts w:ascii="Arial" w:eastAsia="Calibri" w:hAnsi="Arial" w:cs="Arial"/>
          <w:sz w:val="20"/>
          <w:szCs w:val="20"/>
        </w:rPr>
        <w:t xml:space="preserve"> with young people and their parents and in the context of rights and responsibilities. When  young people are specifically asked, as a group, to draw up a code of behaviour that will govern their participation in club activities, experience indicates that they tend to arrive at a very sensible and working set of ‘rules’ with greater ‘buy-in’ from participants than those simply imposed by adults within the club. If and when such a code is compiled, every member of the group can be asked to sign it, as can new members as they join.</w:t>
      </w:r>
    </w:p>
    <w:p w:rsidR="002D4D8F" w:rsidRPr="008266FD" w:rsidRDefault="002D4D8F" w:rsidP="008266FD">
      <w:pPr>
        <w:spacing w:before="120" w:after="120" w:line="240" w:lineRule="auto"/>
        <w:jc w:val="both"/>
        <w:rPr>
          <w:rFonts w:ascii="Arial" w:eastAsia="Calibri" w:hAnsi="Arial" w:cs="Arial"/>
          <w:sz w:val="20"/>
          <w:szCs w:val="20"/>
        </w:rPr>
      </w:pPr>
      <w:r w:rsidRPr="008266FD">
        <w:rPr>
          <w:rFonts w:ascii="Arial" w:eastAsia="Calibri" w:hAnsi="Arial" w:cs="Arial"/>
          <w:sz w:val="20"/>
          <w:szCs w:val="20"/>
        </w:rPr>
        <w:t>Clubs, young people and parents/carers should be involved in developing an agreed statement of what constitutes acceptable and unacceptable behaviour and the range of sanctions which may be applied in response to unacceptable behaviour. This can be done at the start of the season, in advance of a trip away from home or as part of a welcome session at a residential camp</w:t>
      </w:r>
    </w:p>
    <w:p w:rsidR="002D4D8F" w:rsidRPr="00ED021F" w:rsidRDefault="002D4D8F" w:rsidP="00ED021F">
      <w:pPr>
        <w:spacing w:before="120" w:after="120" w:line="240" w:lineRule="auto"/>
        <w:ind w:hanging="567"/>
        <w:jc w:val="both"/>
        <w:rPr>
          <w:rFonts w:ascii="Arial" w:eastAsia="Calibri" w:hAnsi="Arial" w:cs="Arial"/>
          <w:color w:val="B9427C" w:themeColor="accent2"/>
          <w:sz w:val="24"/>
          <w:szCs w:val="24"/>
        </w:rPr>
      </w:pPr>
      <w:r w:rsidRPr="00ED021F">
        <w:rPr>
          <w:rFonts w:ascii="Arial" w:eastAsia="Calibri" w:hAnsi="Arial" w:cs="Arial"/>
          <w:color w:val="B9427C" w:themeColor="accent2"/>
          <w:sz w:val="24"/>
          <w:szCs w:val="24"/>
        </w:rPr>
        <w:t>Managing Challenging Behaviour Guidance</w:t>
      </w:r>
    </w:p>
    <w:p w:rsidR="00ED021F" w:rsidRDefault="002D4D8F" w:rsidP="008266FD">
      <w:pPr>
        <w:spacing w:before="120" w:after="120" w:line="240" w:lineRule="auto"/>
        <w:jc w:val="both"/>
        <w:rPr>
          <w:rFonts w:ascii="Arial" w:eastAsia="Calibri" w:hAnsi="Arial" w:cs="Arial"/>
          <w:sz w:val="20"/>
          <w:szCs w:val="20"/>
        </w:rPr>
      </w:pPr>
      <w:r w:rsidRPr="008266FD">
        <w:rPr>
          <w:rFonts w:ascii="Arial" w:eastAsia="Calibri" w:hAnsi="Arial" w:cs="Arial"/>
          <w:sz w:val="20"/>
          <w:szCs w:val="20"/>
        </w:rPr>
        <w:t xml:space="preserve">Any response to challenging behaviour should always be proportionate to </w:t>
      </w:r>
      <w:r w:rsidR="00EA5ABF" w:rsidRPr="008266FD">
        <w:rPr>
          <w:rFonts w:ascii="Arial" w:eastAsia="Calibri" w:hAnsi="Arial" w:cs="Arial"/>
          <w:sz w:val="20"/>
          <w:szCs w:val="20"/>
        </w:rPr>
        <w:t>the issues, be</w:t>
      </w:r>
      <w:r w:rsidRPr="008266FD">
        <w:rPr>
          <w:rFonts w:ascii="Arial" w:eastAsia="Calibri" w:hAnsi="Arial" w:cs="Arial"/>
          <w:sz w:val="20"/>
          <w:szCs w:val="20"/>
        </w:rPr>
        <w:t xml:space="preserve"> imposed as soon as is practicable and be fully explained to the young person and their parents/carers.  </w:t>
      </w:r>
    </w:p>
    <w:p w:rsidR="002D4D8F" w:rsidRPr="008266FD" w:rsidRDefault="002D4D8F" w:rsidP="008266FD">
      <w:pPr>
        <w:spacing w:before="120" w:after="120" w:line="240" w:lineRule="auto"/>
        <w:jc w:val="both"/>
        <w:rPr>
          <w:rFonts w:ascii="Arial" w:eastAsia="Calibri" w:hAnsi="Arial" w:cs="Arial"/>
          <w:sz w:val="20"/>
          <w:szCs w:val="20"/>
        </w:rPr>
      </w:pPr>
      <w:r w:rsidRPr="008266FD">
        <w:rPr>
          <w:rFonts w:ascii="Arial" w:eastAsia="Calibri" w:hAnsi="Arial" w:cs="Arial"/>
          <w:sz w:val="20"/>
          <w:szCs w:val="20"/>
        </w:rPr>
        <w:t>In dealing with a young person who displays negative or challenging behaviours, clubs might consider the following options:</w:t>
      </w:r>
    </w:p>
    <w:p w:rsidR="002D4D8F" w:rsidRPr="008266FD" w:rsidRDefault="002D4D8F" w:rsidP="00CB3AC8">
      <w:pPr>
        <w:numPr>
          <w:ilvl w:val="0"/>
          <w:numId w:val="21"/>
        </w:numPr>
        <w:spacing w:before="60" w:after="60" w:line="240" w:lineRule="auto"/>
        <w:jc w:val="both"/>
        <w:rPr>
          <w:rFonts w:ascii="Arial" w:eastAsia="Calibri" w:hAnsi="Arial" w:cs="Arial"/>
          <w:sz w:val="20"/>
          <w:szCs w:val="20"/>
        </w:rPr>
      </w:pPr>
      <w:r w:rsidRPr="008266FD">
        <w:rPr>
          <w:rFonts w:ascii="Arial" w:eastAsia="Calibri" w:hAnsi="Arial" w:cs="Arial"/>
          <w:sz w:val="20"/>
          <w:szCs w:val="20"/>
        </w:rPr>
        <w:t>Time out - from the activity, group or individual work.</w:t>
      </w:r>
    </w:p>
    <w:p w:rsidR="002D4D8F" w:rsidRPr="008266FD" w:rsidRDefault="002D4D8F" w:rsidP="00CB3AC8">
      <w:pPr>
        <w:numPr>
          <w:ilvl w:val="0"/>
          <w:numId w:val="21"/>
        </w:numPr>
        <w:spacing w:before="60" w:after="60" w:line="240" w:lineRule="auto"/>
        <w:jc w:val="both"/>
        <w:rPr>
          <w:rFonts w:ascii="Arial" w:eastAsia="Calibri" w:hAnsi="Arial" w:cs="Arial"/>
          <w:sz w:val="20"/>
          <w:szCs w:val="20"/>
        </w:rPr>
      </w:pPr>
      <w:r w:rsidRPr="008266FD">
        <w:rPr>
          <w:rFonts w:ascii="Arial" w:eastAsia="Calibri" w:hAnsi="Arial" w:cs="Arial"/>
          <w:sz w:val="20"/>
          <w:szCs w:val="20"/>
        </w:rPr>
        <w:t>Reparation - the act or process of making amends.</w:t>
      </w:r>
    </w:p>
    <w:p w:rsidR="002D4D8F" w:rsidRPr="008266FD" w:rsidRDefault="002D4D8F" w:rsidP="00CB3AC8">
      <w:pPr>
        <w:numPr>
          <w:ilvl w:val="0"/>
          <w:numId w:val="21"/>
        </w:numPr>
        <w:spacing w:before="60" w:after="60" w:line="240" w:lineRule="auto"/>
        <w:jc w:val="both"/>
        <w:rPr>
          <w:rFonts w:ascii="Arial" w:eastAsia="Calibri" w:hAnsi="Arial" w:cs="Arial"/>
          <w:sz w:val="20"/>
          <w:szCs w:val="20"/>
        </w:rPr>
      </w:pPr>
      <w:r w:rsidRPr="008266FD">
        <w:rPr>
          <w:rFonts w:ascii="Arial" w:eastAsia="Calibri" w:hAnsi="Arial" w:cs="Arial"/>
          <w:sz w:val="20"/>
          <w:szCs w:val="20"/>
        </w:rPr>
        <w:t>Restitution - the act of giving something back.</w:t>
      </w:r>
    </w:p>
    <w:p w:rsidR="002D4D8F" w:rsidRPr="008266FD" w:rsidRDefault="002D4D8F" w:rsidP="00CB3AC8">
      <w:pPr>
        <w:numPr>
          <w:ilvl w:val="0"/>
          <w:numId w:val="21"/>
        </w:numPr>
        <w:spacing w:before="60" w:after="60" w:line="240" w:lineRule="auto"/>
        <w:jc w:val="both"/>
        <w:rPr>
          <w:rFonts w:ascii="Arial" w:eastAsia="Calibri" w:hAnsi="Arial" w:cs="Arial"/>
          <w:sz w:val="20"/>
          <w:szCs w:val="20"/>
        </w:rPr>
      </w:pPr>
      <w:r w:rsidRPr="008266FD">
        <w:rPr>
          <w:rFonts w:ascii="Arial" w:eastAsia="Calibri" w:hAnsi="Arial" w:cs="Arial"/>
          <w:sz w:val="20"/>
          <w:szCs w:val="20"/>
        </w:rPr>
        <w:t>Behavioural reinforcement - rewards for good behaviour, consequences for negative behaviour.</w:t>
      </w:r>
    </w:p>
    <w:p w:rsidR="002D4D8F" w:rsidRPr="008266FD" w:rsidRDefault="002D4D8F" w:rsidP="00CB3AC8">
      <w:pPr>
        <w:numPr>
          <w:ilvl w:val="0"/>
          <w:numId w:val="21"/>
        </w:numPr>
        <w:spacing w:before="60" w:after="60" w:line="240" w:lineRule="auto"/>
        <w:jc w:val="both"/>
        <w:rPr>
          <w:rFonts w:ascii="Arial" w:eastAsia="Calibri" w:hAnsi="Arial" w:cs="Arial"/>
          <w:sz w:val="20"/>
          <w:szCs w:val="20"/>
        </w:rPr>
      </w:pPr>
      <w:r w:rsidRPr="008266FD">
        <w:rPr>
          <w:rFonts w:ascii="Arial" w:eastAsia="Calibri" w:hAnsi="Arial" w:cs="Arial"/>
          <w:sz w:val="20"/>
          <w:szCs w:val="20"/>
        </w:rPr>
        <w:t xml:space="preserve">De-escalation of the situation - talking through with </w:t>
      </w:r>
      <w:r w:rsidR="00EA5ABF" w:rsidRPr="008266FD">
        <w:rPr>
          <w:rFonts w:ascii="Arial" w:eastAsia="Calibri" w:hAnsi="Arial" w:cs="Arial"/>
          <w:sz w:val="20"/>
          <w:szCs w:val="20"/>
        </w:rPr>
        <w:t>the young</w:t>
      </w:r>
      <w:r w:rsidRPr="008266FD">
        <w:rPr>
          <w:rFonts w:ascii="Arial" w:eastAsia="Calibri" w:hAnsi="Arial" w:cs="Arial"/>
          <w:sz w:val="20"/>
          <w:szCs w:val="20"/>
        </w:rPr>
        <w:t xml:space="preserve"> person.</w:t>
      </w:r>
    </w:p>
    <w:p w:rsidR="002D4D8F" w:rsidRPr="008266FD" w:rsidRDefault="002D4D8F" w:rsidP="00CB3AC8">
      <w:pPr>
        <w:numPr>
          <w:ilvl w:val="0"/>
          <w:numId w:val="21"/>
        </w:numPr>
        <w:spacing w:before="60" w:after="60" w:line="240" w:lineRule="auto"/>
        <w:jc w:val="both"/>
        <w:rPr>
          <w:rFonts w:ascii="Arial" w:eastAsia="Calibri" w:hAnsi="Arial" w:cs="Arial"/>
          <w:sz w:val="20"/>
          <w:szCs w:val="20"/>
        </w:rPr>
      </w:pPr>
      <w:r w:rsidRPr="008266FD">
        <w:rPr>
          <w:rFonts w:ascii="Arial" w:eastAsia="Calibri" w:hAnsi="Arial" w:cs="Arial"/>
          <w:sz w:val="20"/>
          <w:szCs w:val="20"/>
        </w:rPr>
        <w:t>Increased supervision.</w:t>
      </w:r>
    </w:p>
    <w:p w:rsidR="002D4D8F" w:rsidRPr="000F5451" w:rsidRDefault="002D4D8F" w:rsidP="00CB3AC8">
      <w:pPr>
        <w:numPr>
          <w:ilvl w:val="0"/>
          <w:numId w:val="21"/>
        </w:numPr>
        <w:spacing w:before="60" w:after="60" w:line="240" w:lineRule="auto"/>
        <w:jc w:val="both"/>
        <w:rPr>
          <w:rFonts w:ascii="Arial" w:eastAsia="Calibri" w:hAnsi="Arial" w:cs="Arial"/>
          <w:color w:val="000000" w:themeColor="text1"/>
          <w:sz w:val="20"/>
          <w:szCs w:val="20"/>
        </w:rPr>
      </w:pPr>
      <w:r w:rsidRPr="000F5451">
        <w:rPr>
          <w:rFonts w:ascii="Arial" w:eastAsia="Calibri" w:hAnsi="Arial" w:cs="Arial"/>
          <w:color w:val="000000" w:themeColor="text1"/>
          <w:sz w:val="20"/>
          <w:szCs w:val="20"/>
        </w:rPr>
        <w:t>Use of individual ‘</w:t>
      </w:r>
      <w:r w:rsidR="00B075A7" w:rsidRPr="000F5451">
        <w:rPr>
          <w:rStyle w:val="Hyperlink"/>
          <w:rFonts w:ascii="Arial" w:eastAsia="Calibri" w:hAnsi="Arial" w:cs="Arial"/>
          <w:color w:val="000000" w:themeColor="text1"/>
          <w:sz w:val="20"/>
          <w:szCs w:val="20"/>
          <w:u w:val="none"/>
        </w:rPr>
        <w:t>Acceptable Behaviour Contract’</w:t>
      </w:r>
      <w:r w:rsidRPr="000F5451">
        <w:rPr>
          <w:rFonts w:ascii="Arial" w:eastAsia="Calibri" w:hAnsi="Arial" w:cs="Arial"/>
          <w:color w:val="000000" w:themeColor="text1"/>
          <w:sz w:val="20"/>
          <w:szCs w:val="20"/>
        </w:rPr>
        <w:t xml:space="preserve"> or agreements for their future or continued participation</w:t>
      </w:r>
      <w:r w:rsidR="00B075A7" w:rsidRPr="000F5451">
        <w:rPr>
          <w:rFonts w:ascii="Arial" w:eastAsia="Calibri" w:hAnsi="Arial" w:cs="Arial"/>
          <w:color w:val="000000" w:themeColor="text1"/>
          <w:sz w:val="20"/>
          <w:szCs w:val="20"/>
        </w:rPr>
        <w:t>.</w:t>
      </w:r>
    </w:p>
    <w:p w:rsidR="002D4D8F" w:rsidRPr="008266FD" w:rsidRDefault="002D4D8F" w:rsidP="00CB3AC8">
      <w:pPr>
        <w:numPr>
          <w:ilvl w:val="0"/>
          <w:numId w:val="21"/>
        </w:numPr>
        <w:spacing w:before="60" w:after="60" w:line="240" w:lineRule="auto"/>
        <w:jc w:val="both"/>
        <w:rPr>
          <w:rFonts w:ascii="Arial" w:eastAsia="Calibri" w:hAnsi="Arial" w:cs="Arial"/>
          <w:sz w:val="20"/>
          <w:szCs w:val="20"/>
        </w:rPr>
      </w:pPr>
      <w:r w:rsidRPr="008266FD">
        <w:rPr>
          <w:rFonts w:ascii="Arial" w:eastAsia="Calibri" w:hAnsi="Arial" w:cs="Arial"/>
          <w:sz w:val="20"/>
          <w:szCs w:val="20"/>
        </w:rPr>
        <w:t>Sanctions or consequences e.g. missing an outing.</w:t>
      </w:r>
    </w:p>
    <w:p w:rsidR="00ED021F" w:rsidRDefault="002D4D8F" w:rsidP="00CB3AC8">
      <w:pPr>
        <w:numPr>
          <w:ilvl w:val="0"/>
          <w:numId w:val="21"/>
        </w:numPr>
        <w:spacing w:before="60" w:after="60" w:line="240" w:lineRule="auto"/>
        <w:jc w:val="both"/>
        <w:rPr>
          <w:rFonts w:ascii="Arial" w:eastAsia="Calibri" w:hAnsi="Arial" w:cs="Arial"/>
          <w:sz w:val="20"/>
          <w:szCs w:val="20"/>
        </w:rPr>
      </w:pPr>
      <w:r w:rsidRPr="008266FD">
        <w:rPr>
          <w:rFonts w:ascii="Arial" w:eastAsia="Calibri" w:hAnsi="Arial" w:cs="Arial"/>
          <w:sz w:val="20"/>
          <w:szCs w:val="20"/>
        </w:rPr>
        <w:t xml:space="preserve">Seeking additional/specialist support through working in partnership with other agencies to ensure </w:t>
      </w:r>
      <w:r w:rsidR="00EA5ABF" w:rsidRPr="008266FD">
        <w:rPr>
          <w:rFonts w:ascii="Arial" w:eastAsia="Calibri" w:hAnsi="Arial" w:cs="Arial"/>
          <w:sz w:val="20"/>
          <w:szCs w:val="20"/>
        </w:rPr>
        <w:t>a young</w:t>
      </w:r>
      <w:r w:rsidRPr="008266FD">
        <w:rPr>
          <w:rFonts w:ascii="Arial" w:eastAsia="Calibri" w:hAnsi="Arial" w:cs="Arial"/>
          <w:sz w:val="20"/>
          <w:szCs w:val="20"/>
        </w:rPr>
        <w:t xml:space="preserve"> person’s needs are met appropriately e.g. </w:t>
      </w:r>
    </w:p>
    <w:p w:rsidR="00ED021F" w:rsidRDefault="002D4D8F" w:rsidP="00891EDA">
      <w:pPr>
        <w:numPr>
          <w:ilvl w:val="1"/>
          <w:numId w:val="23"/>
        </w:numPr>
        <w:spacing w:after="0" w:line="240" w:lineRule="auto"/>
        <w:jc w:val="both"/>
        <w:rPr>
          <w:rFonts w:ascii="Arial" w:eastAsia="Calibri" w:hAnsi="Arial" w:cs="Arial"/>
          <w:sz w:val="20"/>
          <w:szCs w:val="20"/>
        </w:rPr>
      </w:pPr>
      <w:r w:rsidRPr="008266FD">
        <w:rPr>
          <w:rFonts w:ascii="Arial" w:eastAsia="Calibri" w:hAnsi="Arial" w:cs="Arial"/>
          <w:sz w:val="20"/>
          <w:szCs w:val="20"/>
        </w:rPr>
        <w:t>through re</w:t>
      </w:r>
      <w:r w:rsidR="00386A74">
        <w:rPr>
          <w:rFonts w:ascii="Arial" w:eastAsia="Calibri" w:hAnsi="Arial" w:cs="Arial"/>
          <w:sz w:val="20"/>
          <w:szCs w:val="20"/>
        </w:rPr>
        <w:t>ferral to support organisations,</w:t>
      </w:r>
    </w:p>
    <w:p w:rsidR="00ED021F" w:rsidRDefault="002D4D8F" w:rsidP="00891EDA">
      <w:pPr>
        <w:numPr>
          <w:ilvl w:val="1"/>
          <w:numId w:val="23"/>
        </w:numPr>
        <w:spacing w:after="0" w:line="240" w:lineRule="auto"/>
        <w:jc w:val="both"/>
        <w:rPr>
          <w:rFonts w:ascii="Arial" w:eastAsia="Calibri" w:hAnsi="Arial" w:cs="Arial"/>
          <w:sz w:val="20"/>
          <w:szCs w:val="20"/>
        </w:rPr>
      </w:pPr>
      <w:r w:rsidRPr="008266FD">
        <w:rPr>
          <w:rFonts w:ascii="Arial" w:eastAsia="Calibri" w:hAnsi="Arial" w:cs="Arial"/>
          <w:sz w:val="20"/>
          <w:szCs w:val="20"/>
        </w:rPr>
        <w:t>referral for</w:t>
      </w:r>
      <w:r w:rsidR="00ED021F">
        <w:rPr>
          <w:rFonts w:ascii="Arial" w:eastAsia="Calibri" w:hAnsi="Arial" w:cs="Arial"/>
          <w:sz w:val="20"/>
          <w:szCs w:val="20"/>
        </w:rPr>
        <w:t xml:space="preserve"> support to Children’s Services</w:t>
      </w:r>
      <w:r w:rsidRPr="008266FD">
        <w:rPr>
          <w:rFonts w:ascii="Arial" w:eastAsia="Calibri" w:hAnsi="Arial" w:cs="Arial"/>
          <w:sz w:val="20"/>
          <w:szCs w:val="20"/>
        </w:rPr>
        <w:t xml:space="preserve">, </w:t>
      </w:r>
    </w:p>
    <w:p w:rsidR="00ED021F" w:rsidRDefault="002D4D8F" w:rsidP="00891EDA">
      <w:pPr>
        <w:numPr>
          <w:ilvl w:val="1"/>
          <w:numId w:val="23"/>
        </w:numPr>
        <w:spacing w:after="0" w:line="240" w:lineRule="auto"/>
        <w:jc w:val="both"/>
        <w:rPr>
          <w:rFonts w:ascii="Arial" w:eastAsia="Calibri" w:hAnsi="Arial" w:cs="Arial"/>
          <w:sz w:val="20"/>
          <w:szCs w:val="20"/>
        </w:rPr>
      </w:pPr>
      <w:r w:rsidRPr="008266FD">
        <w:rPr>
          <w:rFonts w:ascii="Arial" w:eastAsia="Calibri" w:hAnsi="Arial" w:cs="Arial"/>
          <w:sz w:val="20"/>
          <w:szCs w:val="20"/>
        </w:rPr>
        <w:t xml:space="preserve">discussion with </w:t>
      </w:r>
      <w:r w:rsidR="00EA5ABF" w:rsidRPr="008266FD">
        <w:rPr>
          <w:rFonts w:ascii="Arial" w:eastAsia="Calibri" w:hAnsi="Arial" w:cs="Arial"/>
          <w:sz w:val="20"/>
          <w:szCs w:val="20"/>
        </w:rPr>
        <w:t>the young</w:t>
      </w:r>
      <w:r w:rsidRPr="008266FD">
        <w:rPr>
          <w:rFonts w:ascii="Arial" w:eastAsia="Calibri" w:hAnsi="Arial" w:cs="Arial"/>
          <w:sz w:val="20"/>
          <w:szCs w:val="20"/>
        </w:rPr>
        <w:t xml:space="preserve"> </w:t>
      </w:r>
      <w:r w:rsidR="00EA5ABF" w:rsidRPr="008266FD">
        <w:rPr>
          <w:rFonts w:ascii="Arial" w:eastAsia="Calibri" w:hAnsi="Arial" w:cs="Arial"/>
          <w:sz w:val="20"/>
          <w:szCs w:val="20"/>
        </w:rPr>
        <w:t>person’s</w:t>
      </w:r>
      <w:r w:rsidRPr="008266FD">
        <w:rPr>
          <w:rFonts w:ascii="Arial" w:eastAsia="Calibri" w:hAnsi="Arial" w:cs="Arial"/>
          <w:sz w:val="20"/>
          <w:szCs w:val="20"/>
        </w:rPr>
        <w:t xml:space="preserve"> key worker if they have one, </w:t>
      </w:r>
    </w:p>
    <w:p w:rsidR="00891EDA" w:rsidRDefault="002D4D8F" w:rsidP="00891EDA">
      <w:pPr>
        <w:numPr>
          <w:ilvl w:val="1"/>
          <w:numId w:val="23"/>
        </w:numPr>
        <w:spacing w:after="0" w:line="240" w:lineRule="auto"/>
        <w:jc w:val="both"/>
        <w:rPr>
          <w:rFonts w:ascii="Arial" w:eastAsia="Calibri" w:hAnsi="Arial" w:cs="Arial"/>
          <w:sz w:val="20"/>
          <w:szCs w:val="20"/>
        </w:rPr>
      </w:pPr>
      <w:r w:rsidRPr="008266FD">
        <w:rPr>
          <w:rFonts w:ascii="Arial" w:eastAsia="Calibri" w:hAnsi="Arial" w:cs="Arial"/>
          <w:sz w:val="20"/>
          <w:szCs w:val="20"/>
        </w:rPr>
        <w:t xml:space="preserve">speaking to their school about management strategies </w:t>
      </w:r>
    </w:p>
    <w:p w:rsidR="002D4D8F" w:rsidRPr="008266FD" w:rsidRDefault="00891EDA" w:rsidP="00891EDA">
      <w:pPr>
        <w:spacing w:before="120" w:after="0" w:line="240" w:lineRule="auto"/>
        <w:ind w:left="1080"/>
        <w:jc w:val="both"/>
        <w:rPr>
          <w:rFonts w:ascii="Arial" w:eastAsia="Calibri" w:hAnsi="Arial" w:cs="Arial"/>
          <w:sz w:val="20"/>
          <w:szCs w:val="20"/>
        </w:rPr>
      </w:pPr>
      <w:r w:rsidRPr="00891EDA">
        <w:rPr>
          <w:rFonts w:ascii="Arial" w:eastAsia="Calibri" w:hAnsi="Arial" w:cs="Arial"/>
          <w:b/>
          <w:color w:val="B9427C" w:themeColor="accent2"/>
          <w:sz w:val="20"/>
          <w:szCs w:val="20"/>
        </w:rPr>
        <w:t>*</w:t>
      </w:r>
      <w:r w:rsidR="002D4D8F" w:rsidRPr="008266FD">
        <w:rPr>
          <w:rFonts w:ascii="Arial" w:eastAsia="Calibri" w:hAnsi="Arial" w:cs="Arial"/>
          <w:sz w:val="20"/>
          <w:szCs w:val="20"/>
        </w:rPr>
        <w:t xml:space="preserve">all </w:t>
      </w:r>
      <w:r>
        <w:rPr>
          <w:rFonts w:ascii="Arial" w:eastAsia="Calibri" w:hAnsi="Arial" w:cs="Arial"/>
          <w:sz w:val="20"/>
          <w:szCs w:val="20"/>
        </w:rPr>
        <w:t xml:space="preserve">the above </w:t>
      </w:r>
      <w:r w:rsidR="002D4D8F" w:rsidRPr="00891EDA">
        <w:rPr>
          <w:rFonts w:ascii="Arial" w:eastAsia="Calibri" w:hAnsi="Arial" w:cs="Arial"/>
          <w:i/>
          <w:sz w:val="20"/>
          <w:szCs w:val="20"/>
        </w:rPr>
        <w:t>require parental consent</w:t>
      </w:r>
      <w:r w:rsidR="002D4D8F" w:rsidRPr="008266FD">
        <w:rPr>
          <w:rFonts w:ascii="Arial" w:eastAsia="Calibri" w:hAnsi="Arial" w:cs="Arial"/>
          <w:sz w:val="20"/>
          <w:szCs w:val="20"/>
        </w:rPr>
        <w:t xml:space="preserve"> unless the young person is felt to be ‘at risk’ or ‘in need of </w:t>
      </w:r>
      <w:r w:rsidR="00EA5ABF" w:rsidRPr="008266FD">
        <w:rPr>
          <w:rFonts w:ascii="Arial" w:eastAsia="Calibri" w:hAnsi="Arial" w:cs="Arial"/>
          <w:sz w:val="20"/>
          <w:szCs w:val="20"/>
        </w:rPr>
        <w:t>protection’</w:t>
      </w:r>
      <w:r>
        <w:rPr>
          <w:rFonts w:ascii="Arial" w:eastAsia="Calibri" w:hAnsi="Arial" w:cs="Arial"/>
          <w:sz w:val="20"/>
          <w:szCs w:val="20"/>
        </w:rPr>
        <w:t>,</w:t>
      </w:r>
      <w:r w:rsidR="00EA5ABF" w:rsidRPr="008266FD">
        <w:rPr>
          <w:rFonts w:ascii="Arial" w:eastAsia="Calibri" w:hAnsi="Arial" w:cs="Arial"/>
          <w:sz w:val="20"/>
          <w:szCs w:val="20"/>
        </w:rPr>
        <w:t xml:space="preserve"> in</w:t>
      </w:r>
      <w:r w:rsidR="002D4D8F" w:rsidRPr="008266FD">
        <w:rPr>
          <w:rFonts w:ascii="Arial" w:eastAsia="Calibri" w:hAnsi="Arial" w:cs="Arial"/>
          <w:sz w:val="20"/>
          <w:szCs w:val="20"/>
        </w:rPr>
        <w:t xml:space="preserve"> which case it will be the Lead Child Protection Officer who will liaise with the external agencies.</w:t>
      </w:r>
    </w:p>
    <w:p w:rsidR="002D4D8F" w:rsidRPr="008266FD" w:rsidRDefault="002D4D8F" w:rsidP="00CB3AC8">
      <w:pPr>
        <w:numPr>
          <w:ilvl w:val="0"/>
          <w:numId w:val="21"/>
        </w:numPr>
        <w:spacing w:before="60" w:after="120" w:line="240" w:lineRule="auto"/>
        <w:jc w:val="both"/>
        <w:rPr>
          <w:rFonts w:ascii="Arial" w:eastAsia="Calibri" w:hAnsi="Arial" w:cs="Arial"/>
          <w:sz w:val="20"/>
          <w:szCs w:val="20"/>
        </w:rPr>
      </w:pPr>
      <w:r w:rsidRPr="008266FD">
        <w:rPr>
          <w:rFonts w:ascii="Arial" w:eastAsia="Calibri" w:hAnsi="Arial" w:cs="Arial"/>
          <w:sz w:val="20"/>
          <w:szCs w:val="20"/>
        </w:rPr>
        <w:t>Temporary or permanent exclusion</w:t>
      </w:r>
    </w:p>
    <w:p w:rsidR="002D4D8F" w:rsidRPr="00CB3AC8" w:rsidRDefault="002D4D8F" w:rsidP="008266FD">
      <w:pPr>
        <w:spacing w:before="120" w:after="120" w:line="240" w:lineRule="auto"/>
        <w:jc w:val="both"/>
        <w:rPr>
          <w:rFonts w:ascii="Arial" w:eastAsia="Calibri" w:hAnsi="Arial" w:cs="Arial"/>
          <w:color w:val="B9427C" w:themeColor="accent2"/>
          <w:sz w:val="20"/>
          <w:szCs w:val="20"/>
        </w:rPr>
      </w:pPr>
      <w:r w:rsidRPr="00CB3AC8">
        <w:rPr>
          <w:rFonts w:ascii="Arial" w:eastAsia="Calibri" w:hAnsi="Arial" w:cs="Arial"/>
          <w:color w:val="B9427C" w:themeColor="accent2"/>
          <w:sz w:val="20"/>
          <w:szCs w:val="20"/>
        </w:rPr>
        <w:t xml:space="preserve">The following should </w:t>
      </w:r>
      <w:r w:rsidRPr="00CB3AC8">
        <w:rPr>
          <w:rFonts w:ascii="Arial" w:eastAsia="Calibri" w:hAnsi="Arial" w:cs="Arial"/>
          <w:i/>
          <w:color w:val="B9427C" w:themeColor="accent2"/>
          <w:sz w:val="20"/>
          <w:szCs w:val="20"/>
        </w:rPr>
        <w:t>never</w:t>
      </w:r>
      <w:r w:rsidRPr="00CB3AC8">
        <w:rPr>
          <w:rFonts w:ascii="Arial" w:eastAsia="Calibri" w:hAnsi="Arial" w:cs="Arial"/>
          <w:color w:val="B9427C" w:themeColor="accent2"/>
          <w:sz w:val="20"/>
          <w:szCs w:val="20"/>
        </w:rPr>
        <w:t xml:space="preserve"> be permitted as a means of managing </w:t>
      </w:r>
      <w:r w:rsidR="00EA5ABF" w:rsidRPr="00CB3AC8">
        <w:rPr>
          <w:rFonts w:ascii="Arial" w:eastAsia="Calibri" w:hAnsi="Arial" w:cs="Arial"/>
          <w:color w:val="B9427C" w:themeColor="accent2"/>
          <w:sz w:val="20"/>
          <w:szCs w:val="20"/>
        </w:rPr>
        <w:t>a young</w:t>
      </w:r>
      <w:r w:rsidRPr="00CB3AC8">
        <w:rPr>
          <w:rFonts w:ascii="Arial" w:eastAsia="Calibri" w:hAnsi="Arial" w:cs="Arial"/>
          <w:color w:val="B9427C" w:themeColor="accent2"/>
          <w:sz w:val="20"/>
          <w:szCs w:val="20"/>
        </w:rPr>
        <w:t xml:space="preserve"> person’s behaviour:</w:t>
      </w:r>
    </w:p>
    <w:p w:rsidR="002D4D8F" w:rsidRPr="00ED021F" w:rsidRDefault="002D4D8F" w:rsidP="00ED021F">
      <w:pPr>
        <w:pStyle w:val="ListParagraph"/>
        <w:numPr>
          <w:ilvl w:val="0"/>
          <w:numId w:val="22"/>
        </w:numPr>
        <w:spacing w:before="120" w:after="120" w:line="240" w:lineRule="auto"/>
        <w:jc w:val="both"/>
        <w:rPr>
          <w:rFonts w:ascii="Arial" w:eastAsia="Calibri" w:hAnsi="Arial" w:cs="Arial"/>
          <w:sz w:val="20"/>
          <w:szCs w:val="20"/>
        </w:rPr>
      </w:pPr>
      <w:r w:rsidRPr="00ED021F">
        <w:rPr>
          <w:rFonts w:ascii="Arial" w:eastAsia="Calibri" w:hAnsi="Arial" w:cs="Arial"/>
          <w:sz w:val="20"/>
          <w:szCs w:val="20"/>
        </w:rPr>
        <w:t>Physical punishment or the threat of such.</w:t>
      </w:r>
    </w:p>
    <w:p w:rsidR="002D4D8F" w:rsidRPr="00ED021F" w:rsidRDefault="002D4D8F" w:rsidP="00ED021F">
      <w:pPr>
        <w:pStyle w:val="ListParagraph"/>
        <w:numPr>
          <w:ilvl w:val="0"/>
          <w:numId w:val="22"/>
        </w:numPr>
        <w:spacing w:before="120" w:after="120" w:line="240" w:lineRule="auto"/>
        <w:jc w:val="both"/>
        <w:rPr>
          <w:rFonts w:ascii="Arial" w:eastAsia="Calibri" w:hAnsi="Arial" w:cs="Arial"/>
          <w:sz w:val="20"/>
          <w:szCs w:val="20"/>
        </w:rPr>
      </w:pPr>
      <w:r w:rsidRPr="00ED021F">
        <w:rPr>
          <w:rFonts w:ascii="Arial" w:eastAsia="Calibri" w:hAnsi="Arial" w:cs="Arial"/>
          <w:sz w:val="20"/>
          <w:szCs w:val="20"/>
        </w:rPr>
        <w:t xml:space="preserve">Refusal to speak to or interact with </w:t>
      </w:r>
      <w:r w:rsidR="00EA5ABF" w:rsidRPr="00ED021F">
        <w:rPr>
          <w:rFonts w:ascii="Arial" w:eastAsia="Calibri" w:hAnsi="Arial" w:cs="Arial"/>
          <w:sz w:val="20"/>
          <w:szCs w:val="20"/>
        </w:rPr>
        <w:t>the young</w:t>
      </w:r>
      <w:r w:rsidRPr="00ED021F">
        <w:rPr>
          <w:rFonts w:ascii="Arial" w:eastAsia="Calibri" w:hAnsi="Arial" w:cs="Arial"/>
          <w:sz w:val="20"/>
          <w:szCs w:val="20"/>
        </w:rPr>
        <w:t xml:space="preserve"> person.  </w:t>
      </w:r>
    </w:p>
    <w:p w:rsidR="002D4D8F" w:rsidRPr="00ED021F" w:rsidRDefault="002D4D8F" w:rsidP="00ED021F">
      <w:pPr>
        <w:pStyle w:val="ListParagraph"/>
        <w:numPr>
          <w:ilvl w:val="0"/>
          <w:numId w:val="22"/>
        </w:numPr>
        <w:spacing w:before="120" w:after="120" w:line="240" w:lineRule="auto"/>
        <w:jc w:val="both"/>
        <w:rPr>
          <w:rFonts w:ascii="Arial" w:eastAsia="Calibri" w:hAnsi="Arial" w:cs="Arial"/>
          <w:sz w:val="20"/>
          <w:szCs w:val="20"/>
        </w:rPr>
      </w:pPr>
      <w:r w:rsidRPr="00ED021F">
        <w:rPr>
          <w:rFonts w:ascii="Arial" w:eastAsia="Calibri" w:hAnsi="Arial" w:cs="Arial"/>
          <w:sz w:val="20"/>
          <w:szCs w:val="20"/>
        </w:rPr>
        <w:t>Being deprived of food, water, access to changing facilities or toilets or other essential facilities.</w:t>
      </w:r>
    </w:p>
    <w:p w:rsidR="002D4D8F" w:rsidRPr="00ED021F" w:rsidRDefault="002D4D8F" w:rsidP="00ED021F">
      <w:pPr>
        <w:pStyle w:val="ListParagraph"/>
        <w:numPr>
          <w:ilvl w:val="0"/>
          <w:numId w:val="22"/>
        </w:numPr>
        <w:spacing w:before="120" w:after="120" w:line="240" w:lineRule="auto"/>
        <w:jc w:val="both"/>
        <w:rPr>
          <w:rFonts w:ascii="Arial" w:eastAsia="Calibri" w:hAnsi="Arial" w:cs="Arial"/>
          <w:sz w:val="20"/>
          <w:szCs w:val="20"/>
          <w:lang w:val="fr-FR"/>
        </w:rPr>
      </w:pPr>
      <w:r w:rsidRPr="00ED021F">
        <w:rPr>
          <w:rFonts w:ascii="Arial" w:eastAsia="Calibri" w:hAnsi="Arial" w:cs="Arial"/>
          <w:sz w:val="20"/>
          <w:szCs w:val="20"/>
          <w:lang w:val="fr-FR"/>
        </w:rPr>
        <w:t>Verbal intimidation, ridicule or humiliation.</w:t>
      </w:r>
    </w:p>
    <w:p w:rsidR="002D4D8F" w:rsidRPr="008266FD" w:rsidRDefault="002D4D8F" w:rsidP="008266FD">
      <w:pPr>
        <w:spacing w:before="120" w:after="120" w:line="240" w:lineRule="auto"/>
        <w:jc w:val="both"/>
        <w:rPr>
          <w:rFonts w:ascii="Arial" w:eastAsia="Calibri" w:hAnsi="Arial" w:cs="Arial"/>
          <w:sz w:val="20"/>
          <w:szCs w:val="20"/>
        </w:rPr>
      </w:pPr>
      <w:r w:rsidRPr="008266FD">
        <w:rPr>
          <w:rFonts w:ascii="Arial" w:eastAsia="Calibri" w:hAnsi="Arial" w:cs="Arial"/>
          <w:sz w:val="20"/>
          <w:szCs w:val="20"/>
        </w:rPr>
        <w:t>Clubs should review the needs of any young person for whom sanctions are frequently necessary. This review should involve the young person, their parent/</w:t>
      </w:r>
      <w:r w:rsidR="00EA5ABF" w:rsidRPr="008266FD">
        <w:rPr>
          <w:rFonts w:ascii="Arial" w:eastAsia="Calibri" w:hAnsi="Arial" w:cs="Arial"/>
          <w:sz w:val="20"/>
          <w:szCs w:val="20"/>
        </w:rPr>
        <w:t>carer and</w:t>
      </w:r>
      <w:r w:rsidRPr="008266FD">
        <w:rPr>
          <w:rFonts w:ascii="Arial" w:eastAsia="Calibri" w:hAnsi="Arial" w:cs="Arial"/>
          <w:sz w:val="20"/>
          <w:szCs w:val="20"/>
        </w:rPr>
        <w:t xml:space="preserve"> in some cases others involved in supporting or providing services for the young person and their family, to ensure an informed decision is made about </w:t>
      </w:r>
      <w:r w:rsidR="00EA5ABF" w:rsidRPr="008266FD">
        <w:rPr>
          <w:rFonts w:ascii="Arial" w:eastAsia="Calibri" w:hAnsi="Arial" w:cs="Arial"/>
          <w:sz w:val="20"/>
          <w:szCs w:val="20"/>
        </w:rPr>
        <w:t>the young</w:t>
      </w:r>
      <w:r w:rsidRPr="008266FD">
        <w:rPr>
          <w:rFonts w:ascii="Arial" w:eastAsia="Calibri" w:hAnsi="Arial" w:cs="Arial"/>
          <w:sz w:val="20"/>
          <w:szCs w:val="20"/>
        </w:rPr>
        <w:t xml:space="preserve"> person’s future or continued participation. </w:t>
      </w:r>
      <w:r w:rsidRPr="008266FD">
        <w:rPr>
          <w:rFonts w:ascii="Arial" w:eastAsia="Calibri" w:hAnsi="Arial" w:cs="Arial"/>
          <w:sz w:val="20"/>
          <w:szCs w:val="20"/>
        </w:rPr>
        <w:lastRenderedPageBreak/>
        <w:t>As a last resort, if a young person continues to present a high level of risk or danger to themselves or others, they may have to be suspended or barred from the group or club activities.</w:t>
      </w:r>
    </w:p>
    <w:p w:rsidR="002D4D8F" w:rsidRPr="00891EDA" w:rsidRDefault="002D4D8F" w:rsidP="00891EDA">
      <w:pPr>
        <w:spacing w:before="120" w:after="120" w:line="240" w:lineRule="auto"/>
        <w:ind w:hanging="567"/>
        <w:jc w:val="both"/>
        <w:rPr>
          <w:rFonts w:ascii="Arial" w:eastAsia="Calibri" w:hAnsi="Arial" w:cs="Arial"/>
          <w:color w:val="B9427C" w:themeColor="accent2"/>
          <w:sz w:val="24"/>
          <w:szCs w:val="24"/>
        </w:rPr>
      </w:pPr>
      <w:r w:rsidRPr="00891EDA">
        <w:rPr>
          <w:rFonts w:ascii="Arial" w:eastAsia="Calibri" w:hAnsi="Arial" w:cs="Arial"/>
          <w:color w:val="B9427C" w:themeColor="accent2"/>
          <w:sz w:val="24"/>
          <w:szCs w:val="24"/>
        </w:rPr>
        <w:t>Physical Intervention</w:t>
      </w:r>
    </w:p>
    <w:p w:rsidR="002D4D8F" w:rsidRPr="008266FD" w:rsidRDefault="002D4D8F" w:rsidP="008266FD">
      <w:pPr>
        <w:spacing w:before="120" w:after="120" w:line="240" w:lineRule="auto"/>
        <w:jc w:val="both"/>
        <w:rPr>
          <w:rFonts w:ascii="Arial" w:eastAsia="Calibri" w:hAnsi="Arial" w:cs="Arial"/>
          <w:sz w:val="20"/>
          <w:szCs w:val="20"/>
        </w:rPr>
      </w:pPr>
      <w:r w:rsidRPr="008266FD">
        <w:rPr>
          <w:rFonts w:ascii="Arial" w:eastAsia="Calibri" w:hAnsi="Arial" w:cs="Arial"/>
          <w:sz w:val="20"/>
          <w:szCs w:val="20"/>
        </w:rPr>
        <w:t xml:space="preserve">The use of physical intervention should always be avoided unless it is absolutely necessary to prevent a young person injuring themselves or others, or causing serious damage to property. All forms of physical intervention should form part of a broader approach to the management of challenging behaviour. </w:t>
      </w:r>
    </w:p>
    <w:p w:rsidR="002D4D8F" w:rsidRPr="008266FD" w:rsidRDefault="002D4D8F" w:rsidP="008266FD">
      <w:pPr>
        <w:spacing w:before="120" w:after="120" w:line="240" w:lineRule="auto"/>
        <w:jc w:val="both"/>
        <w:rPr>
          <w:rFonts w:ascii="Arial" w:eastAsia="Calibri" w:hAnsi="Arial" w:cs="Arial"/>
          <w:sz w:val="20"/>
          <w:szCs w:val="20"/>
        </w:rPr>
      </w:pPr>
      <w:r w:rsidRPr="008266FD">
        <w:rPr>
          <w:rFonts w:ascii="Arial" w:eastAsia="Calibri" w:hAnsi="Arial" w:cs="Arial"/>
          <w:sz w:val="20"/>
          <w:szCs w:val="20"/>
        </w:rPr>
        <w:t>Physical contact to prevent something happening should always be the result of conscious decision-making and not a reaction, unless in immediate danger. Before physically intervening, the coach should ask themselves, ‘</w:t>
      </w:r>
      <w:r w:rsidRPr="00891EDA">
        <w:rPr>
          <w:rFonts w:ascii="Arial" w:eastAsia="Calibri" w:hAnsi="Arial" w:cs="Arial"/>
          <w:i/>
          <w:sz w:val="20"/>
          <w:szCs w:val="20"/>
        </w:rPr>
        <w:t>Is this the only option in order to manage the situation and ensure safety</w:t>
      </w:r>
      <w:r w:rsidRPr="008266FD">
        <w:rPr>
          <w:rFonts w:ascii="Arial" w:eastAsia="Calibri" w:hAnsi="Arial" w:cs="Arial"/>
          <w:sz w:val="20"/>
          <w:szCs w:val="20"/>
        </w:rPr>
        <w:t>?</w:t>
      </w:r>
      <w:r w:rsidR="00891EDA">
        <w:rPr>
          <w:rFonts w:ascii="Arial" w:eastAsia="Calibri" w:hAnsi="Arial" w:cs="Arial"/>
          <w:sz w:val="20"/>
          <w:szCs w:val="20"/>
        </w:rPr>
        <w:t>’</w:t>
      </w:r>
      <w:r w:rsidRPr="008266FD">
        <w:rPr>
          <w:rFonts w:ascii="Arial" w:eastAsia="Calibri" w:hAnsi="Arial" w:cs="Arial"/>
          <w:sz w:val="20"/>
          <w:szCs w:val="20"/>
        </w:rPr>
        <w:t xml:space="preserve">   It is good practice to ensure that if you have to physically intervene in a situation with a young person, it is in the least restrictive way necessary to prevent them from getting hurt, and used only after all other </w:t>
      </w:r>
      <w:r w:rsidR="00200880">
        <w:rPr>
          <w:rFonts w:ascii="Arial" w:eastAsia="Calibri" w:hAnsi="Arial" w:cs="Arial"/>
          <w:sz w:val="20"/>
          <w:szCs w:val="20"/>
        </w:rPr>
        <w:t>strategies have been exhausted.</w:t>
      </w:r>
      <w:r w:rsidRPr="008266FD">
        <w:rPr>
          <w:rFonts w:ascii="Arial" w:eastAsia="Calibri" w:hAnsi="Arial" w:cs="Arial"/>
          <w:sz w:val="20"/>
          <w:szCs w:val="20"/>
        </w:rPr>
        <w:t xml:space="preserve"> Studies have shown that, where this is the case, young people understand and accept the reasons for the intervention. </w:t>
      </w:r>
    </w:p>
    <w:p w:rsidR="002D4D8F" w:rsidRPr="00891EDA" w:rsidRDefault="002D4D8F" w:rsidP="008266FD">
      <w:pPr>
        <w:pStyle w:val="Heading8"/>
        <w:spacing w:before="120" w:after="120"/>
        <w:jc w:val="both"/>
        <w:rPr>
          <w:rFonts w:cs="Arial"/>
          <w:b w:val="0"/>
          <w:color w:val="B9427C" w:themeColor="accent2"/>
          <w:szCs w:val="20"/>
        </w:rPr>
      </w:pPr>
      <w:r w:rsidRPr="00891EDA">
        <w:rPr>
          <w:rFonts w:cs="Arial"/>
          <w:b w:val="0"/>
          <w:color w:val="B9427C" w:themeColor="accent2"/>
          <w:szCs w:val="20"/>
        </w:rPr>
        <w:t>The following must always be considered:</w:t>
      </w:r>
    </w:p>
    <w:p w:rsidR="002D4D8F" w:rsidRPr="008266FD" w:rsidRDefault="002D4D8F" w:rsidP="00891EDA">
      <w:pPr>
        <w:pStyle w:val="Heading8"/>
        <w:numPr>
          <w:ilvl w:val="0"/>
          <w:numId w:val="24"/>
        </w:numPr>
        <w:spacing w:before="120" w:after="60"/>
        <w:jc w:val="both"/>
        <w:rPr>
          <w:rFonts w:cs="Arial"/>
          <w:b w:val="0"/>
          <w:szCs w:val="20"/>
        </w:rPr>
      </w:pPr>
      <w:r w:rsidRPr="008266FD">
        <w:rPr>
          <w:rFonts w:cs="Arial"/>
          <w:b w:val="0"/>
          <w:szCs w:val="20"/>
        </w:rPr>
        <w:t xml:space="preserve">Contact should be avoided with buttocks, genitals and breasts. No one should </w:t>
      </w:r>
      <w:r w:rsidR="00EA5ABF" w:rsidRPr="008266FD">
        <w:rPr>
          <w:rFonts w:cs="Arial"/>
          <w:b w:val="0"/>
          <w:szCs w:val="20"/>
        </w:rPr>
        <w:t>ever</w:t>
      </w:r>
      <w:r w:rsidRPr="008266FD">
        <w:rPr>
          <w:rFonts w:cs="Arial"/>
          <w:b w:val="0"/>
          <w:szCs w:val="20"/>
        </w:rPr>
        <w:t xml:space="preserve"> behave in a way which could be interpreted as sexual.</w:t>
      </w:r>
    </w:p>
    <w:p w:rsidR="002D4D8F" w:rsidRPr="008266FD" w:rsidRDefault="002D4D8F" w:rsidP="00891EDA">
      <w:pPr>
        <w:pStyle w:val="Heading8"/>
        <w:numPr>
          <w:ilvl w:val="0"/>
          <w:numId w:val="24"/>
        </w:numPr>
        <w:spacing w:before="120" w:after="60"/>
        <w:jc w:val="both"/>
        <w:rPr>
          <w:rFonts w:cs="Arial"/>
          <w:b w:val="0"/>
          <w:szCs w:val="20"/>
        </w:rPr>
      </w:pPr>
      <w:r w:rsidRPr="008266FD">
        <w:rPr>
          <w:rFonts w:cs="Arial"/>
          <w:b w:val="0"/>
          <w:szCs w:val="20"/>
        </w:rPr>
        <w:t xml:space="preserve">Any form of physical intervention should achieve an outcome that is in the best interests of the young person whose </w:t>
      </w:r>
      <w:r w:rsidRPr="008266FD">
        <w:rPr>
          <w:rFonts w:cs="Arial"/>
          <w:b w:val="0"/>
          <w:szCs w:val="20"/>
          <w:lang w:val="en-GB"/>
        </w:rPr>
        <w:t>behaviour</w:t>
      </w:r>
      <w:r w:rsidRPr="008266FD">
        <w:rPr>
          <w:rFonts w:cs="Arial"/>
          <w:b w:val="0"/>
          <w:szCs w:val="20"/>
        </w:rPr>
        <w:t xml:space="preserve"> is of immediate concern.</w:t>
      </w:r>
    </w:p>
    <w:p w:rsidR="002D4D8F" w:rsidRPr="008266FD" w:rsidRDefault="002D4D8F" w:rsidP="00891EDA">
      <w:pPr>
        <w:pStyle w:val="Heading8"/>
        <w:numPr>
          <w:ilvl w:val="0"/>
          <w:numId w:val="24"/>
        </w:numPr>
        <w:spacing w:before="120" w:after="60"/>
        <w:jc w:val="both"/>
        <w:rPr>
          <w:rFonts w:cs="Arial"/>
          <w:b w:val="0"/>
          <w:szCs w:val="20"/>
        </w:rPr>
      </w:pPr>
      <w:r w:rsidRPr="008266FD">
        <w:rPr>
          <w:rFonts w:cs="Arial"/>
          <w:b w:val="0"/>
          <w:szCs w:val="20"/>
        </w:rPr>
        <w:t>Coaches should consider the circumstances, the risks associated with employing physical intervention compared with the risks of not employing physical intervention.</w:t>
      </w:r>
    </w:p>
    <w:p w:rsidR="002D4D8F" w:rsidRPr="008266FD" w:rsidRDefault="002D4D8F" w:rsidP="00891EDA">
      <w:pPr>
        <w:pStyle w:val="Heading8"/>
        <w:numPr>
          <w:ilvl w:val="0"/>
          <w:numId w:val="24"/>
        </w:numPr>
        <w:spacing w:before="120" w:after="60"/>
        <w:jc w:val="both"/>
        <w:rPr>
          <w:rFonts w:cs="Arial"/>
          <w:b w:val="0"/>
          <w:szCs w:val="20"/>
        </w:rPr>
      </w:pPr>
      <w:r w:rsidRPr="008266FD">
        <w:rPr>
          <w:rFonts w:cs="Arial"/>
          <w:b w:val="0"/>
          <w:szCs w:val="20"/>
        </w:rPr>
        <w:t xml:space="preserve">The scale and nature of physical intervention must always be proportionate to the </w:t>
      </w:r>
      <w:r w:rsidRPr="008266FD">
        <w:rPr>
          <w:rFonts w:cs="Arial"/>
          <w:b w:val="0"/>
          <w:szCs w:val="20"/>
          <w:lang w:val="en-GB"/>
        </w:rPr>
        <w:t>behaviour</w:t>
      </w:r>
      <w:r w:rsidRPr="008266FD">
        <w:rPr>
          <w:rFonts w:cs="Arial"/>
          <w:b w:val="0"/>
          <w:szCs w:val="20"/>
        </w:rPr>
        <w:t xml:space="preserve"> of the young</w:t>
      </w:r>
      <w:r w:rsidR="00891EDA">
        <w:rPr>
          <w:rFonts w:cs="Arial"/>
          <w:b w:val="0"/>
          <w:szCs w:val="20"/>
        </w:rPr>
        <w:t xml:space="preserve"> person and the nature of harm or </w:t>
      </w:r>
      <w:r w:rsidRPr="008266FD">
        <w:rPr>
          <w:rFonts w:cs="Arial"/>
          <w:b w:val="0"/>
          <w:szCs w:val="20"/>
        </w:rPr>
        <w:t>damage they might cause.</w:t>
      </w:r>
    </w:p>
    <w:p w:rsidR="002D4D8F" w:rsidRPr="008266FD" w:rsidRDefault="002D4D8F" w:rsidP="00891EDA">
      <w:pPr>
        <w:pStyle w:val="Heading8"/>
        <w:numPr>
          <w:ilvl w:val="0"/>
          <w:numId w:val="24"/>
        </w:numPr>
        <w:spacing w:before="120" w:after="60"/>
        <w:jc w:val="both"/>
        <w:rPr>
          <w:rFonts w:cs="Arial"/>
          <w:b w:val="0"/>
          <w:szCs w:val="20"/>
        </w:rPr>
      </w:pPr>
      <w:r w:rsidRPr="008266FD">
        <w:rPr>
          <w:rFonts w:cs="Arial"/>
          <w:b w:val="0"/>
          <w:szCs w:val="20"/>
        </w:rPr>
        <w:t xml:space="preserve">All forms of physical intervention should employ only a reasonable amount of force i.e. the minimum force needed to avert injury to a person or serious damage to property - applied for the shortest period of time. </w:t>
      </w:r>
    </w:p>
    <w:p w:rsidR="002D4D8F" w:rsidRPr="008266FD" w:rsidRDefault="002D4D8F" w:rsidP="00891EDA">
      <w:pPr>
        <w:pStyle w:val="Heading8"/>
        <w:numPr>
          <w:ilvl w:val="0"/>
          <w:numId w:val="24"/>
        </w:numPr>
        <w:spacing w:before="120" w:after="60"/>
        <w:jc w:val="both"/>
        <w:rPr>
          <w:rFonts w:cs="Arial"/>
          <w:b w:val="0"/>
          <w:szCs w:val="20"/>
        </w:rPr>
      </w:pPr>
      <w:r w:rsidRPr="008266FD">
        <w:rPr>
          <w:rFonts w:cs="Arial"/>
          <w:b w:val="0"/>
          <w:szCs w:val="20"/>
        </w:rPr>
        <w:t xml:space="preserve">Coaches should never employ physical interventions which are deemed to present an unreasonable risk to </w:t>
      </w:r>
      <w:r w:rsidR="00EA5ABF" w:rsidRPr="008266FD">
        <w:rPr>
          <w:rFonts w:cs="Arial"/>
          <w:b w:val="0"/>
          <w:szCs w:val="20"/>
        </w:rPr>
        <w:t>anyone. Coaches</w:t>
      </w:r>
      <w:r w:rsidRPr="008266FD">
        <w:rPr>
          <w:rFonts w:cs="Arial"/>
          <w:b w:val="0"/>
          <w:szCs w:val="20"/>
        </w:rPr>
        <w:t xml:space="preserve"> shall never use physical intervention as a form of punishment.</w:t>
      </w:r>
    </w:p>
    <w:p w:rsidR="002D4D8F" w:rsidRPr="008266FD" w:rsidRDefault="002D4D8F" w:rsidP="00891EDA">
      <w:pPr>
        <w:numPr>
          <w:ilvl w:val="0"/>
          <w:numId w:val="24"/>
        </w:numPr>
        <w:spacing w:before="120" w:after="60" w:line="240" w:lineRule="auto"/>
        <w:jc w:val="both"/>
        <w:rPr>
          <w:rFonts w:ascii="Arial" w:eastAsia="Calibri" w:hAnsi="Arial" w:cs="Arial"/>
          <w:sz w:val="20"/>
          <w:szCs w:val="20"/>
        </w:rPr>
      </w:pPr>
      <w:r w:rsidRPr="008266FD">
        <w:rPr>
          <w:rFonts w:ascii="Arial" w:eastAsia="Calibri" w:hAnsi="Arial" w:cs="Arial"/>
          <w:sz w:val="20"/>
          <w:szCs w:val="20"/>
        </w:rPr>
        <w:t>Physical intervention should NOT involve inflicting pain</w:t>
      </w:r>
    </w:p>
    <w:p w:rsidR="002D4D8F" w:rsidRPr="008266FD" w:rsidRDefault="002D4D8F" w:rsidP="00891EDA">
      <w:pPr>
        <w:numPr>
          <w:ilvl w:val="0"/>
          <w:numId w:val="24"/>
        </w:numPr>
        <w:spacing w:before="120" w:after="60" w:line="240" w:lineRule="auto"/>
        <w:jc w:val="both"/>
        <w:rPr>
          <w:rFonts w:ascii="Arial" w:eastAsia="Calibri" w:hAnsi="Arial" w:cs="Arial"/>
          <w:sz w:val="20"/>
          <w:szCs w:val="20"/>
        </w:rPr>
      </w:pPr>
      <w:r w:rsidRPr="008266FD">
        <w:rPr>
          <w:rFonts w:ascii="Arial" w:eastAsia="Calibri" w:hAnsi="Arial" w:cs="Arial"/>
          <w:sz w:val="20"/>
          <w:szCs w:val="20"/>
        </w:rPr>
        <w:t>Where a young person is identified as having additional needs or behaviours that are likely to require physical intervention this should be discussed with parents/carers and where necessary the club will seek advice from</w:t>
      </w:r>
      <w:r w:rsidR="00891EDA">
        <w:rPr>
          <w:rFonts w:ascii="Arial" w:eastAsia="Calibri" w:hAnsi="Arial" w:cs="Arial"/>
          <w:sz w:val="20"/>
          <w:szCs w:val="20"/>
        </w:rPr>
        <w:t>,</w:t>
      </w:r>
      <w:r w:rsidRPr="008266FD">
        <w:rPr>
          <w:rFonts w:ascii="Arial" w:eastAsia="Calibri" w:hAnsi="Arial" w:cs="Arial"/>
          <w:sz w:val="20"/>
          <w:szCs w:val="20"/>
        </w:rPr>
        <w:t xml:space="preserve"> or to work in partnership with</w:t>
      </w:r>
      <w:r w:rsidR="00891EDA">
        <w:rPr>
          <w:rFonts w:ascii="Arial" w:eastAsia="Calibri" w:hAnsi="Arial" w:cs="Arial"/>
          <w:sz w:val="20"/>
          <w:szCs w:val="20"/>
        </w:rPr>
        <w:t xml:space="preserve">, external agencies (eg </w:t>
      </w:r>
      <w:r w:rsidR="00EA5ABF" w:rsidRPr="008266FD">
        <w:rPr>
          <w:rFonts w:ascii="Arial" w:eastAsia="Calibri" w:hAnsi="Arial" w:cs="Arial"/>
          <w:sz w:val="20"/>
          <w:szCs w:val="20"/>
        </w:rPr>
        <w:t>Children’s Services</w:t>
      </w:r>
      <w:r w:rsidRPr="008266FD">
        <w:rPr>
          <w:rFonts w:ascii="Arial" w:eastAsia="Calibri" w:hAnsi="Arial" w:cs="Arial"/>
          <w:sz w:val="20"/>
          <w:szCs w:val="20"/>
        </w:rPr>
        <w:t xml:space="preserve">) to ensure that a young person can be supported to participate safely. This may include asking for the provision of a suitably trained support worker/volunteer or accessing staff/volunteer training in physical intervention. </w:t>
      </w:r>
    </w:p>
    <w:p w:rsidR="002D4D8F" w:rsidRPr="008266FD" w:rsidRDefault="002D4D8F" w:rsidP="008266FD">
      <w:pPr>
        <w:spacing w:before="120" w:after="120" w:line="240" w:lineRule="auto"/>
        <w:jc w:val="both"/>
        <w:rPr>
          <w:rFonts w:ascii="Arial" w:eastAsia="Calibri" w:hAnsi="Arial" w:cs="Arial"/>
          <w:sz w:val="20"/>
          <w:szCs w:val="20"/>
        </w:rPr>
      </w:pPr>
      <w:r w:rsidRPr="008266FD">
        <w:rPr>
          <w:rFonts w:ascii="Arial" w:eastAsia="Calibri" w:hAnsi="Arial" w:cs="Arial"/>
          <w:sz w:val="20"/>
          <w:szCs w:val="20"/>
        </w:rPr>
        <w:t xml:space="preserve">Any physical intervention used should be recorded as soon as possible after the incident by the coach involved using the </w:t>
      </w:r>
      <w:r w:rsidRPr="000F5451">
        <w:rPr>
          <w:rStyle w:val="Hyperlink"/>
          <w:rFonts w:ascii="Arial" w:eastAsia="Calibri" w:hAnsi="Arial" w:cs="Arial"/>
          <w:color w:val="000000" w:themeColor="text1"/>
          <w:sz w:val="20"/>
          <w:szCs w:val="20"/>
          <w:u w:val="none"/>
        </w:rPr>
        <w:t>Incident Report Form</w:t>
      </w:r>
      <w:r w:rsidRPr="000F5451">
        <w:rPr>
          <w:rFonts w:ascii="Arial" w:eastAsia="Calibri" w:hAnsi="Arial" w:cs="Arial"/>
          <w:color w:val="000000" w:themeColor="text1"/>
          <w:sz w:val="20"/>
          <w:szCs w:val="20"/>
        </w:rPr>
        <w:t xml:space="preserve"> </w:t>
      </w:r>
      <w:r w:rsidRPr="008266FD">
        <w:rPr>
          <w:rFonts w:ascii="Arial" w:eastAsia="Calibri" w:hAnsi="Arial" w:cs="Arial"/>
          <w:sz w:val="20"/>
          <w:szCs w:val="20"/>
        </w:rPr>
        <w:t xml:space="preserve">and </w:t>
      </w:r>
      <w:r w:rsidR="00200880">
        <w:rPr>
          <w:rFonts w:ascii="Arial" w:eastAsia="Calibri" w:hAnsi="Arial" w:cs="Arial"/>
          <w:sz w:val="20"/>
          <w:szCs w:val="20"/>
        </w:rPr>
        <w:t>forwarded</w:t>
      </w:r>
      <w:r w:rsidRPr="008266FD">
        <w:rPr>
          <w:rFonts w:ascii="Arial" w:eastAsia="Calibri" w:hAnsi="Arial" w:cs="Arial"/>
          <w:sz w:val="20"/>
          <w:szCs w:val="20"/>
        </w:rPr>
        <w:t xml:space="preserve"> to the Club Safeguarding Officer </w:t>
      </w:r>
      <w:r w:rsidR="00200880">
        <w:rPr>
          <w:rFonts w:ascii="Arial" w:eastAsia="Calibri" w:hAnsi="Arial" w:cs="Arial"/>
          <w:sz w:val="20"/>
          <w:szCs w:val="20"/>
        </w:rPr>
        <w:t xml:space="preserve">or the </w:t>
      </w:r>
      <w:r w:rsidRPr="008266FD">
        <w:rPr>
          <w:rFonts w:ascii="Arial" w:eastAsia="Calibri" w:hAnsi="Arial" w:cs="Arial"/>
          <w:sz w:val="20"/>
          <w:szCs w:val="20"/>
        </w:rPr>
        <w:t>Lead Child Protection Officer as soon as possible.</w:t>
      </w:r>
      <w:r w:rsidR="00905C86">
        <w:rPr>
          <w:rFonts w:ascii="Arial" w:eastAsia="Calibri" w:hAnsi="Arial" w:cs="Arial"/>
          <w:sz w:val="20"/>
          <w:szCs w:val="20"/>
        </w:rPr>
        <w:t xml:space="preserve"> </w:t>
      </w:r>
    </w:p>
    <w:p w:rsidR="002D4D8F" w:rsidRPr="00891EDA" w:rsidRDefault="002D4D8F" w:rsidP="00891EDA">
      <w:pPr>
        <w:spacing w:before="120" w:after="120" w:line="240" w:lineRule="auto"/>
        <w:ind w:hanging="567"/>
        <w:jc w:val="both"/>
        <w:rPr>
          <w:rFonts w:ascii="Arial" w:eastAsia="Calibri" w:hAnsi="Arial" w:cs="Arial"/>
          <w:color w:val="B9427C" w:themeColor="accent2"/>
          <w:sz w:val="24"/>
          <w:szCs w:val="24"/>
        </w:rPr>
      </w:pPr>
      <w:r w:rsidRPr="00891EDA">
        <w:rPr>
          <w:rFonts w:ascii="Arial" w:eastAsia="Calibri" w:hAnsi="Arial" w:cs="Arial"/>
          <w:color w:val="B9427C" w:themeColor="accent2"/>
          <w:sz w:val="24"/>
          <w:szCs w:val="24"/>
        </w:rPr>
        <w:t>Views of the child</w:t>
      </w:r>
    </w:p>
    <w:p w:rsidR="00126860" w:rsidRDefault="002D4D8F" w:rsidP="00126860">
      <w:pPr>
        <w:spacing w:before="120" w:after="120" w:line="240" w:lineRule="auto"/>
        <w:jc w:val="both"/>
        <w:rPr>
          <w:rFonts w:ascii="Arial" w:eastAsia="Calibri" w:hAnsi="Arial" w:cs="Arial"/>
          <w:sz w:val="20"/>
          <w:szCs w:val="20"/>
        </w:rPr>
      </w:pPr>
      <w:r w:rsidRPr="008266FD">
        <w:rPr>
          <w:rFonts w:ascii="Arial" w:eastAsia="Calibri" w:hAnsi="Arial" w:cs="Arial"/>
          <w:sz w:val="20"/>
          <w:szCs w:val="20"/>
        </w:rPr>
        <w:t>It is clear from the accounts of young people that physical intervention provokes strong feelings. The young person may be left physically or emotionally hurt.  Even a young person who hasn’t directly been involved in the situation may be fearful that it will happen to them in future or have been upset by seeing what has happened to others.</w:t>
      </w:r>
    </w:p>
    <w:p w:rsidR="002D4D8F" w:rsidRPr="00126860" w:rsidRDefault="002D4D8F" w:rsidP="00126860">
      <w:pPr>
        <w:spacing w:before="120" w:after="120" w:line="240" w:lineRule="auto"/>
        <w:jc w:val="both"/>
        <w:rPr>
          <w:rFonts w:ascii="Arial" w:eastAsia="Calibri" w:hAnsi="Arial" w:cs="Arial"/>
          <w:sz w:val="20"/>
          <w:szCs w:val="20"/>
        </w:rPr>
      </w:pPr>
      <w:r w:rsidRPr="00126860">
        <w:rPr>
          <w:rFonts w:ascii="Arial" w:eastAsia="Calibri" w:hAnsi="Arial" w:cs="Arial"/>
          <w:sz w:val="20"/>
          <w:szCs w:val="20"/>
        </w:rPr>
        <w:t xml:space="preserve">A timely debrief </w:t>
      </w:r>
      <w:r w:rsidR="00EA5ABF" w:rsidRPr="00126860">
        <w:rPr>
          <w:rFonts w:ascii="Arial" w:eastAsia="Calibri" w:hAnsi="Arial" w:cs="Arial"/>
          <w:sz w:val="20"/>
          <w:szCs w:val="20"/>
        </w:rPr>
        <w:t>for</w:t>
      </w:r>
      <w:r w:rsidR="00CB3AC8" w:rsidRPr="00126860">
        <w:rPr>
          <w:rFonts w:ascii="Arial" w:eastAsia="Calibri" w:hAnsi="Arial" w:cs="Arial"/>
          <w:sz w:val="20"/>
          <w:szCs w:val="20"/>
        </w:rPr>
        <w:t xml:space="preserve"> </w:t>
      </w:r>
      <w:r w:rsidR="00EA5ABF" w:rsidRPr="00126860">
        <w:rPr>
          <w:rFonts w:ascii="Arial" w:eastAsia="Calibri" w:hAnsi="Arial" w:cs="Arial"/>
          <w:sz w:val="20"/>
          <w:szCs w:val="20"/>
        </w:rPr>
        <w:t>th</w:t>
      </w:r>
      <w:r w:rsidR="00CB3AC8" w:rsidRPr="00126860">
        <w:rPr>
          <w:rFonts w:ascii="Arial" w:eastAsia="Calibri" w:hAnsi="Arial" w:cs="Arial"/>
          <w:sz w:val="20"/>
          <w:szCs w:val="20"/>
        </w:rPr>
        <w:t>e</w:t>
      </w:r>
      <w:r w:rsidRPr="00126860">
        <w:rPr>
          <w:rFonts w:ascii="Arial" w:eastAsia="Calibri" w:hAnsi="Arial" w:cs="Arial"/>
          <w:sz w:val="20"/>
          <w:szCs w:val="20"/>
        </w:rPr>
        <w:t xml:space="preserve"> coach, the young person and </w:t>
      </w:r>
      <w:r w:rsidR="00EA5ABF" w:rsidRPr="00126860">
        <w:rPr>
          <w:rFonts w:ascii="Arial" w:eastAsia="Calibri" w:hAnsi="Arial" w:cs="Arial"/>
          <w:sz w:val="20"/>
          <w:szCs w:val="20"/>
        </w:rPr>
        <w:t>their parents should</w:t>
      </w:r>
      <w:r w:rsidRPr="00126860">
        <w:rPr>
          <w:rFonts w:ascii="Arial" w:eastAsia="Calibri" w:hAnsi="Arial" w:cs="Arial"/>
          <w:sz w:val="20"/>
          <w:szCs w:val="20"/>
        </w:rPr>
        <w:t xml:space="preserve"> always take place following an incident where physical intervention has been used. This should include ensuring that the physical and emotional well-being of those involved has been addressed</w:t>
      </w:r>
      <w:r w:rsidR="00CB3AC8" w:rsidRPr="00126860">
        <w:rPr>
          <w:rFonts w:ascii="Arial" w:eastAsia="Calibri" w:hAnsi="Arial" w:cs="Arial"/>
          <w:sz w:val="20"/>
          <w:szCs w:val="20"/>
        </w:rPr>
        <w:t>,</w:t>
      </w:r>
      <w:r w:rsidRPr="00126860">
        <w:rPr>
          <w:rFonts w:ascii="Arial" w:eastAsia="Calibri" w:hAnsi="Arial" w:cs="Arial"/>
          <w:sz w:val="20"/>
          <w:szCs w:val="20"/>
        </w:rPr>
        <w:t xml:space="preserve"> and ongoing support offered where necessary. Everyone should be given an opportunity to talk about what happened in a calm and safe environment.</w:t>
      </w:r>
    </w:p>
    <w:p w:rsidR="002D4D8F" w:rsidRPr="008266FD" w:rsidRDefault="002D4D8F" w:rsidP="008266FD">
      <w:pPr>
        <w:pStyle w:val="Heading8"/>
        <w:spacing w:before="120" w:after="120"/>
        <w:jc w:val="both"/>
        <w:rPr>
          <w:rFonts w:cs="Arial"/>
          <w:b w:val="0"/>
          <w:szCs w:val="20"/>
        </w:rPr>
      </w:pPr>
      <w:r w:rsidRPr="00126860">
        <w:rPr>
          <w:rFonts w:eastAsia="Calibri" w:cs="Arial"/>
          <w:b w:val="0"/>
          <w:szCs w:val="20"/>
          <w:lang w:val="en-GB"/>
        </w:rPr>
        <w:lastRenderedPageBreak/>
        <w:t>There should also be a discussion with the young person and their parents</w:t>
      </w:r>
      <w:r w:rsidRPr="008266FD">
        <w:rPr>
          <w:rFonts w:cs="Arial"/>
          <w:b w:val="0"/>
          <w:szCs w:val="20"/>
        </w:rPr>
        <w:t xml:space="preserve"> about </w:t>
      </w:r>
      <w:r w:rsidR="00EA5ABF" w:rsidRPr="008266FD">
        <w:rPr>
          <w:rFonts w:cs="Arial"/>
          <w:b w:val="0"/>
          <w:szCs w:val="20"/>
        </w:rPr>
        <w:t>the young</w:t>
      </w:r>
      <w:r w:rsidRPr="008266FD">
        <w:rPr>
          <w:rFonts w:cs="Arial"/>
          <w:b w:val="0"/>
          <w:szCs w:val="20"/>
        </w:rPr>
        <w:t xml:space="preserve"> person’s needs and continued safe participation in the group or activity. </w:t>
      </w:r>
    </w:p>
    <w:p w:rsidR="002D4D8F" w:rsidRPr="008266FD" w:rsidRDefault="002D4D8F" w:rsidP="008266FD">
      <w:pPr>
        <w:spacing w:before="120" w:after="120" w:line="240" w:lineRule="auto"/>
        <w:jc w:val="both"/>
        <w:rPr>
          <w:rFonts w:ascii="Arial" w:eastAsia="Calibri" w:hAnsi="Arial" w:cs="Arial"/>
          <w:sz w:val="20"/>
          <w:szCs w:val="20"/>
        </w:rPr>
      </w:pPr>
      <w:r w:rsidRPr="008266FD">
        <w:rPr>
          <w:rFonts w:ascii="Arial" w:eastAsia="Calibri" w:hAnsi="Arial" w:cs="Arial"/>
          <w:sz w:val="20"/>
          <w:szCs w:val="20"/>
        </w:rPr>
        <w:t>It is important that coaches and parents are made aware of and understand the club’s guidance about managing challenging behaviour to ensure that they are aware of ways in which they may need to intervene and are clear about the practice guidance in this area.</w:t>
      </w:r>
    </w:p>
    <w:p w:rsidR="0067584E" w:rsidRPr="000F5451" w:rsidRDefault="000D07F9" w:rsidP="008266FD">
      <w:pPr>
        <w:spacing w:before="120" w:after="120"/>
        <w:jc w:val="both"/>
        <w:rPr>
          <w:rFonts w:ascii="Arial" w:hAnsi="Arial" w:cs="Arial"/>
          <w:color w:val="000000" w:themeColor="text1"/>
          <w:sz w:val="20"/>
          <w:szCs w:val="20"/>
        </w:rPr>
      </w:pPr>
      <w:bookmarkStart w:id="1" w:name="_GoBack"/>
      <w:r w:rsidRPr="000F5451">
        <w:rPr>
          <w:rFonts w:ascii="Arial" w:hAnsi="Arial" w:cs="Arial"/>
          <w:color w:val="000000" w:themeColor="text1"/>
          <w:sz w:val="20"/>
          <w:szCs w:val="20"/>
        </w:rPr>
        <w:t xml:space="preserve">The </w:t>
      </w:r>
      <w:hyperlink r:id="rId7" w:history="1">
        <w:r w:rsidRPr="000F5451">
          <w:rPr>
            <w:rStyle w:val="Hyperlink"/>
            <w:rFonts w:ascii="Arial" w:hAnsi="Arial" w:cs="Arial"/>
            <w:color w:val="000000" w:themeColor="text1"/>
            <w:sz w:val="20"/>
            <w:szCs w:val="20"/>
            <w:u w:val="none"/>
          </w:rPr>
          <w:t>Codes of Conduct</w:t>
        </w:r>
      </w:hyperlink>
      <w:r w:rsidRPr="000F5451">
        <w:rPr>
          <w:rFonts w:ascii="Arial" w:hAnsi="Arial" w:cs="Arial"/>
          <w:color w:val="000000" w:themeColor="text1"/>
          <w:sz w:val="20"/>
          <w:szCs w:val="20"/>
        </w:rPr>
        <w:t xml:space="preserve"> and </w:t>
      </w:r>
      <w:hyperlink r:id="rId8" w:history="1">
        <w:r w:rsidRPr="000F5451">
          <w:rPr>
            <w:rStyle w:val="Hyperlink"/>
            <w:rFonts w:ascii="Arial" w:hAnsi="Arial" w:cs="Arial"/>
            <w:color w:val="000000" w:themeColor="text1"/>
            <w:sz w:val="20"/>
            <w:szCs w:val="20"/>
            <w:u w:val="none"/>
          </w:rPr>
          <w:t>Disciplinary Regulations</w:t>
        </w:r>
      </w:hyperlink>
      <w:r w:rsidRPr="000F5451">
        <w:rPr>
          <w:rFonts w:ascii="Arial" w:hAnsi="Arial" w:cs="Arial"/>
          <w:color w:val="000000" w:themeColor="text1"/>
          <w:sz w:val="20"/>
          <w:szCs w:val="20"/>
        </w:rPr>
        <w:t xml:space="preserve"> should be borne in mind when considering the most appropriate means of addressing behaviour. </w:t>
      </w:r>
    </w:p>
    <w:bookmarkEnd w:id="1"/>
    <w:p w:rsidR="00CB3AC8" w:rsidRDefault="00CB3AC8" w:rsidP="008266FD">
      <w:pPr>
        <w:spacing w:before="120" w:after="120"/>
        <w:jc w:val="both"/>
        <w:rPr>
          <w:rFonts w:ascii="Arial" w:hAnsi="Arial" w:cs="Arial"/>
          <w:sz w:val="20"/>
          <w:szCs w:val="20"/>
        </w:rPr>
      </w:pPr>
    </w:p>
    <w:p w:rsidR="005104BF" w:rsidRDefault="005104BF"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AA664D" w:rsidRDefault="00AA664D" w:rsidP="008266FD">
      <w:pPr>
        <w:spacing w:before="120" w:after="120"/>
        <w:jc w:val="both"/>
        <w:rPr>
          <w:rFonts w:ascii="Arial" w:hAnsi="Arial" w:cs="Arial"/>
          <w:sz w:val="20"/>
          <w:szCs w:val="20"/>
        </w:rPr>
      </w:pPr>
    </w:p>
    <w:p w:rsidR="005104BF" w:rsidRDefault="005104BF" w:rsidP="008266FD">
      <w:pPr>
        <w:spacing w:before="120" w:after="120"/>
        <w:jc w:val="both"/>
        <w:rPr>
          <w:rFonts w:ascii="Arial" w:hAnsi="Arial" w:cs="Arial"/>
          <w:sz w:val="20"/>
          <w:szCs w:val="20"/>
        </w:rPr>
      </w:pPr>
    </w:p>
    <w:p w:rsidR="00AA664D" w:rsidRDefault="001E24C8">
      <w:pPr>
        <w:spacing w:line="1058" w:lineRule="exact"/>
        <w:ind w:left="691" w:right="690"/>
        <w:jc w:val="center"/>
        <w:rPr>
          <w:rFonts w:ascii="Arial" w:eastAsia="Arial" w:hAnsi="Arial" w:cs="Arial"/>
          <w:sz w:val="52"/>
          <w:szCs w:val="52"/>
        </w:rPr>
      </w:pPr>
      <w:r w:rsidRPr="001E24C8">
        <w:rPr>
          <w:rFonts w:ascii="Arial" w:hAnsi="Arial" w:cs="Arial"/>
          <w:b/>
          <w:noProof/>
          <w:color w:val="B9427C" w:themeColor="accent2"/>
          <w:sz w:val="52"/>
          <w:szCs w:val="52"/>
          <w:lang w:eastAsia="en-GB"/>
        </w:rPr>
        <mc:AlternateContent>
          <mc:Choice Requires="wps">
            <w:drawing>
              <wp:anchor distT="0" distB="0" distL="114300" distR="114300" simplePos="0" relativeHeight="251659264" behindDoc="0" locked="0" layoutInCell="1" allowOverlap="1" wp14:anchorId="33E435BB" wp14:editId="54EE24BE">
                <wp:simplePos x="0" y="0"/>
                <wp:positionH relativeFrom="column">
                  <wp:posOffset>5128895</wp:posOffset>
                </wp:positionH>
                <wp:positionV relativeFrom="paragraph">
                  <wp:posOffset>-311997</wp:posOffset>
                </wp:positionV>
                <wp:extent cx="1164590" cy="41211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12115"/>
                        </a:xfrm>
                        <a:prstGeom prst="rect">
                          <a:avLst/>
                        </a:prstGeom>
                        <a:solidFill>
                          <a:srgbClr val="FFFFFF"/>
                        </a:solidFill>
                        <a:ln w="9525">
                          <a:noFill/>
                          <a:miter lim="800000"/>
                          <a:headEnd/>
                          <a:tailEnd/>
                        </a:ln>
                      </wps:spPr>
                      <wps:txbx>
                        <w:txbxContent>
                          <w:p w:rsidR="001E24C8" w:rsidRPr="001E24C8" w:rsidRDefault="001E24C8">
                            <w:pPr>
                              <w:rPr>
                                <w:rFonts w:ascii="Arial" w:hAnsi="Arial" w:cs="Arial"/>
                              </w:rPr>
                            </w:pPr>
                            <w:r w:rsidRPr="001E24C8">
                              <w:rPr>
                                <w:rFonts w:ascii="Arial" w:hAnsi="Arial" w:cs="Arial"/>
                              </w:rPr>
                              <w:t>Club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E435BB" id="_x0000_t202" coordsize="21600,21600" o:spt="202" path="m,l,21600r21600,l21600,xe">
                <v:stroke joinstyle="miter"/>
                <v:path gradientshapeok="t" o:connecttype="rect"/>
              </v:shapetype>
              <v:shape id="Text Box 2" o:spid="_x0000_s1026" type="#_x0000_t202" style="position:absolute;left:0;text-align:left;margin-left:403.85pt;margin-top:-24.55pt;width:91.7pt;height:32.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llIAIAAB0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" stroked="f">
                <v:textbox style="mso-fit-shape-to-text:t">
                  <w:txbxContent>
                    <w:p w:rsidR="001E24C8" w:rsidRPr="001E24C8" w:rsidRDefault="001E24C8">
                      <w:pPr>
                        <w:rPr>
                          <w:rFonts w:ascii="Arial" w:hAnsi="Arial" w:cs="Arial"/>
                        </w:rPr>
                      </w:pPr>
                      <w:r w:rsidRPr="001E24C8">
                        <w:rPr>
                          <w:rFonts w:ascii="Arial" w:hAnsi="Arial" w:cs="Arial"/>
                        </w:rPr>
                        <w:t>Club Template</w:t>
                      </w:r>
                    </w:p>
                  </w:txbxContent>
                </v:textbox>
              </v:shape>
            </w:pict>
          </mc:Fallback>
        </mc:AlternateContent>
      </w:r>
      <w:r w:rsidR="00AA664D">
        <w:rPr>
          <w:rFonts w:ascii="Arial"/>
          <w:color w:val="C0504D"/>
          <w:spacing w:val="-1"/>
          <w:sz w:val="96"/>
        </w:rPr>
        <w:t>A</w:t>
      </w:r>
      <w:r w:rsidR="00AA664D">
        <w:rPr>
          <w:rFonts w:ascii="Arial"/>
          <w:color w:val="C0504D"/>
          <w:spacing w:val="-1"/>
          <w:sz w:val="52"/>
        </w:rPr>
        <w:t>cceptable</w:t>
      </w:r>
      <w:r w:rsidR="00AA664D">
        <w:rPr>
          <w:rFonts w:ascii="Arial"/>
          <w:color w:val="C0504D"/>
          <w:spacing w:val="1"/>
          <w:sz w:val="52"/>
        </w:rPr>
        <w:t xml:space="preserve"> </w:t>
      </w:r>
      <w:r w:rsidR="00AA664D">
        <w:rPr>
          <w:rFonts w:ascii="Arial"/>
          <w:color w:val="C0504D"/>
          <w:spacing w:val="-1"/>
          <w:sz w:val="96"/>
        </w:rPr>
        <w:t>B</w:t>
      </w:r>
      <w:r w:rsidR="00AA664D">
        <w:rPr>
          <w:rFonts w:ascii="Arial"/>
          <w:color w:val="C0504D"/>
          <w:spacing w:val="-1"/>
          <w:sz w:val="52"/>
        </w:rPr>
        <w:t xml:space="preserve">ehaviour </w:t>
      </w:r>
      <w:r w:rsidR="00AA664D">
        <w:rPr>
          <w:rFonts w:ascii="Arial"/>
          <w:color w:val="C0504D"/>
          <w:spacing w:val="-1"/>
          <w:sz w:val="96"/>
        </w:rPr>
        <w:t>C</w:t>
      </w:r>
      <w:r w:rsidR="00AA664D">
        <w:rPr>
          <w:rFonts w:ascii="Arial"/>
          <w:color w:val="C0504D"/>
          <w:spacing w:val="-1"/>
          <w:sz w:val="52"/>
        </w:rPr>
        <w:t>ontract</w:t>
      </w:r>
    </w:p>
    <w:p w:rsidR="00AA664D" w:rsidRDefault="00AA664D">
      <w:pPr>
        <w:spacing w:before="285"/>
        <w:ind w:left="691" w:right="690"/>
        <w:jc w:val="center"/>
        <w:rPr>
          <w:rFonts w:ascii="Arial" w:eastAsia="Arial" w:hAnsi="Arial" w:cs="Arial"/>
          <w:sz w:val="28"/>
          <w:szCs w:val="28"/>
        </w:rPr>
      </w:pPr>
      <w:r>
        <w:rPr>
          <w:rFonts w:ascii="Arial"/>
          <w:color w:val="8063A1"/>
          <w:spacing w:val="-1"/>
          <w:sz w:val="28"/>
        </w:rPr>
        <w:t>Confidential</w:t>
      </w:r>
    </w:p>
    <w:p w:rsidR="00AA664D" w:rsidRPr="00AA664D" w:rsidRDefault="00AA664D" w:rsidP="00AA664D">
      <w:pPr>
        <w:pStyle w:val="BodyText"/>
        <w:spacing w:line="277" w:lineRule="auto"/>
        <w:ind w:left="220" w:right="475" w:firstLine="0"/>
      </w:pPr>
      <w:r>
        <w:rPr>
          <w:spacing w:val="1"/>
        </w:rPr>
        <w:t>The</w:t>
      </w:r>
      <w:r>
        <w:rPr>
          <w:spacing w:val="-6"/>
        </w:rPr>
        <w:t xml:space="preserve"> </w:t>
      </w:r>
      <w:r>
        <w:rPr>
          <w:spacing w:val="-1"/>
        </w:rPr>
        <w:t>content</w:t>
      </w:r>
      <w:r>
        <w:rPr>
          <w:spacing w:val="-3"/>
        </w:rPr>
        <w:t xml:space="preserve"> </w:t>
      </w:r>
      <w:r>
        <w:t>of</w:t>
      </w:r>
      <w:r>
        <w:rPr>
          <w:spacing w:val="-4"/>
        </w:rPr>
        <w:t xml:space="preserve"> </w:t>
      </w:r>
      <w:r>
        <w:rPr>
          <w:spacing w:val="-1"/>
        </w:rPr>
        <w:t>the</w:t>
      </w:r>
      <w:r>
        <w:rPr>
          <w:spacing w:val="-5"/>
        </w:rPr>
        <w:t xml:space="preserve"> </w:t>
      </w:r>
      <w:r>
        <w:t>Contract</w:t>
      </w:r>
      <w:r>
        <w:rPr>
          <w:spacing w:val="-1"/>
        </w:rPr>
        <w:t xml:space="preserve"> provides</w:t>
      </w:r>
      <w:r>
        <w:rPr>
          <w:spacing w:val="-4"/>
        </w:rPr>
        <w:t xml:space="preserve"> </w:t>
      </w:r>
      <w:r>
        <w:t>clear</w:t>
      </w:r>
      <w:r>
        <w:rPr>
          <w:spacing w:val="-4"/>
        </w:rPr>
        <w:t xml:space="preserve"> </w:t>
      </w:r>
      <w:r>
        <w:t>and</w:t>
      </w:r>
      <w:r>
        <w:rPr>
          <w:spacing w:val="-5"/>
        </w:rPr>
        <w:t xml:space="preserve"> </w:t>
      </w:r>
      <w:r>
        <w:t>specific</w:t>
      </w:r>
      <w:r>
        <w:rPr>
          <w:spacing w:val="-3"/>
        </w:rPr>
        <w:t xml:space="preserve"> </w:t>
      </w:r>
      <w:r>
        <w:t>detail,</w:t>
      </w:r>
      <w:r>
        <w:rPr>
          <w:spacing w:val="-5"/>
        </w:rPr>
        <w:t xml:space="preserve"> </w:t>
      </w:r>
      <w:r>
        <w:t>so</w:t>
      </w:r>
      <w:r>
        <w:rPr>
          <w:spacing w:val="-5"/>
        </w:rPr>
        <w:t xml:space="preserve"> </w:t>
      </w:r>
      <w:r>
        <w:t>that</w:t>
      </w:r>
      <w:r>
        <w:rPr>
          <w:spacing w:val="-5"/>
        </w:rPr>
        <w:t xml:space="preserve"> </w:t>
      </w:r>
      <w:r>
        <w:t>the</w:t>
      </w:r>
      <w:r>
        <w:rPr>
          <w:spacing w:val="-6"/>
        </w:rPr>
        <w:t xml:space="preserve"> </w:t>
      </w:r>
      <w:r>
        <w:t>parties</w:t>
      </w:r>
      <w:r>
        <w:rPr>
          <w:spacing w:val="-4"/>
        </w:rPr>
        <w:t xml:space="preserve"> </w:t>
      </w:r>
      <w:r>
        <w:t>know</w:t>
      </w:r>
      <w:r>
        <w:rPr>
          <w:spacing w:val="-5"/>
        </w:rPr>
        <w:t xml:space="preserve"> </w:t>
      </w:r>
      <w:r>
        <w:t>what</w:t>
      </w:r>
      <w:r>
        <w:rPr>
          <w:spacing w:val="-5"/>
        </w:rPr>
        <w:t xml:space="preserve"> </w:t>
      </w:r>
      <w:r>
        <w:rPr>
          <w:spacing w:val="-1"/>
        </w:rPr>
        <w:t>is</w:t>
      </w:r>
      <w:r>
        <w:rPr>
          <w:spacing w:val="-4"/>
        </w:rPr>
        <w:t xml:space="preserve"> </w:t>
      </w:r>
      <w:r>
        <w:t>to</w:t>
      </w:r>
      <w:r>
        <w:rPr>
          <w:spacing w:val="-4"/>
        </w:rPr>
        <w:t xml:space="preserve"> </w:t>
      </w:r>
      <w:r>
        <w:t>be</w:t>
      </w:r>
      <w:r>
        <w:rPr>
          <w:spacing w:val="56"/>
          <w:w w:val="99"/>
        </w:rPr>
        <w:t xml:space="preserve"> </w:t>
      </w:r>
      <w:r>
        <w:rPr>
          <w:spacing w:val="-1"/>
        </w:rPr>
        <w:t>done</w:t>
      </w:r>
      <w:r>
        <w:rPr>
          <w:spacing w:val="-5"/>
        </w:rPr>
        <w:t xml:space="preserve"> </w:t>
      </w:r>
      <w:r>
        <w:t>and</w:t>
      </w:r>
      <w:r>
        <w:rPr>
          <w:spacing w:val="-6"/>
        </w:rPr>
        <w:t xml:space="preserve"> </w:t>
      </w:r>
      <w:r>
        <w:rPr>
          <w:spacing w:val="1"/>
        </w:rPr>
        <w:t>by</w:t>
      </w:r>
      <w:r>
        <w:rPr>
          <w:spacing w:val="-7"/>
        </w:rPr>
        <w:t xml:space="preserve"> </w:t>
      </w:r>
      <w:r>
        <w:rPr>
          <w:spacing w:val="-1"/>
        </w:rPr>
        <w:t>when.</w:t>
      </w:r>
    </w:p>
    <w:tbl>
      <w:tblPr>
        <w:tblW w:w="0" w:type="auto"/>
        <w:tblInd w:w="106" w:type="dxa"/>
        <w:tblLayout w:type="fixed"/>
        <w:tblCellMar>
          <w:left w:w="0" w:type="dxa"/>
          <w:right w:w="0" w:type="dxa"/>
        </w:tblCellMar>
        <w:tblLook w:val="01E0" w:firstRow="1" w:lastRow="1" w:firstColumn="1" w:lastColumn="1" w:noHBand="0" w:noVBand="0"/>
      </w:tblPr>
      <w:tblGrid>
        <w:gridCol w:w="4645"/>
        <w:gridCol w:w="4599"/>
      </w:tblGrid>
      <w:tr w:rsidR="00AA664D" w:rsidTr="00AA664D">
        <w:trPr>
          <w:trHeight w:hRule="exact" w:val="479"/>
        </w:trPr>
        <w:tc>
          <w:tcPr>
            <w:tcW w:w="9244" w:type="dxa"/>
            <w:gridSpan w:val="2"/>
            <w:tcBorders>
              <w:top w:val="single" w:sz="5" w:space="0" w:color="000000"/>
              <w:left w:val="single" w:sz="5" w:space="0" w:color="000000"/>
              <w:bottom w:val="single" w:sz="5" w:space="0" w:color="000000"/>
              <w:right w:val="single" w:sz="5" w:space="0" w:color="000000"/>
            </w:tcBorders>
            <w:shd w:val="clear" w:color="auto" w:fill="F1F1F1"/>
          </w:tcPr>
          <w:p w:rsidR="00AA664D" w:rsidRDefault="00AA664D">
            <w:pPr>
              <w:pStyle w:val="TableParagraph"/>
              <w:spacing w:before="116"/>
              <w:ind w:right="1"/>
              <w:jc w:val="center"/>
              <w:rPr>
                <w:rFonts w:ascii="Arial" w:eastAsia="Arial" w:hAnsi="Arial" w:cs="Arial"/>
                <w:sz w:val="20"/>
                <w:szCs w:val="20"/>
              </w:rPr>
            </w:pPr>
            <w:r>
              <w:rPr>
                <w:rFonts w:ascii="Arial"/>
                <w:b/>
                <w:sz w:val="20"/>
              </w:rPr>
              <w:t>CONTRACT</w:t>
            </w:r>
            <w:r>
              <w:rPr>
                <w:rFonts w:ascii="Arial"/>
                <w:b/>
                <w:spacing w:val="-20"/>
                <w:sz w:val="20"/>
              </w:rPr>
              <w:t xml:space="preserve"> </w:t>
            </w:r>
            <w:r>
              <w:rPr>
                <w:rFonts w:ascii="Arial"/>
                <w:b/>
                <w:sz w:val="20"/>
              </w:rPr>
              <w:t>BETWEEN</w:t>
            </w:r>
          </w:p>
        </w:tc>
      </w:tr>
      <w:tr w:rsidR="00AA664D" w:rsidTr="00AA664D">
        <w:trPr>
          <w:trHeight w:hRule="exact" w:val="571"/>
        </w:trPr>
        <w:tc>
          <w:tcPr>
            <w:tcW w:w="4645" w:type="dxa"/>
            <w:tcBorders>
              <w:top w:val="single" w:sz="5" w:space="0" w:color="000000"/>
              <w:left w:val="single" w:sz="5" w:space="0" w:color="000000"/>
              <w:bottom w:val="single" w:sz="5" w:space="0" w:color="000000"/>
              <w:right w:val="single" w:sz="5" w:space="0" w:color="000000"/>
            </w:tcBorders>
            <w:shd w:val="clear" w:color="auto" w:fill="F1F1F1"/>
          </w:tcPr>
          <w:p w:rsidR="00AA664D" w:rsidRDefault="00AA664D">
            <w:pPr>
              <w:pStyle w:val="TableParagraph"/>
              <w:spacing w:before="102"/>
              <w:jc w:val="center"/>
              <w:rPr>
                <w:rFonts w:ascii="Wingdings" w:eastAsia="Wingdings" w:hAnsi="Wingdings" w:cs="Wingdings"/>
                <w:sz w:val="28"/>
                <w:szCs w:val="28"/>
              </w:rPr>
            </w:pPr>
            <w:r>
              <w:rPr>
                <w:rFonts w:ascii="Arial" w:eastAsia="Arial" w:hAnsi="Arial" w:cs="Arial"/>
                <w:spacing w:val="-1"/>
                <w:sz w:val="20"/>
                <w:szCs w:val="20"/>
              </w:rPr>
              <w:t>Club</w:t>
            </w:r>
            <w:r>
              <w:rPr>
                <w:rFonts w:ascii="Arial" w:eastAsia="Arial" w:hAnsi="Arial" w:cs="Arial"/>
                <w:spacing w:val="-6"/>
                <w:sz w:val="20"/>
                <w:szCs w:val="20"/>
              </w:rPr>
              <w:t xml:space="preserve"> </w:t>
            </w:r>
            <w:r>
              <w:rPr>
                <w:rFonts w:ascii="Arial" w:eastAsia="Arial" w:hAnsi="Arial" w:cs="Arial"/>
                <w:spacing w:val="1"/>
                <w:sz w:val="20"/>
                <w:szCs w:val="20"/>
              </w:rPr>
              <w:t>Name</w:t>
            </w:r>
            <w:r>
              <w:rPr>
                <w:rFonts w:ascii="Arial" w:eastAsia="Arial" w:hAnsi="Arial" w:cs="Arial"/>
                <w:spacing w:val="41"/>
                <w:sz w:val="20"/>
                <w:szCs w:val="20"/>
              </w:rPr>
              <w:t xml:space="preserve"> </w:t>
            </w:r>
            <w:r>
              <w:rPr>
                <w:rFonts w:ascii="Wingdings" w:eastAsia="Wingdings" w:hAnsi="Wingdings" w:cs="Wingdings"/>
                <w:sz w:val="28"/>
                <w:szCs w:val="28"/>
              </w:rPr>
              <w:t></w:t>
            </w:r>
          </w:p>
        </w:tc>
        <w:tc>
          <w:tcPr>
            <w:tcW w:w="4599" w:type="dxa"/>
            <w:tcBorders>
              <w:top w:val="single" w:sz="5" w:space="0" w:color="000000"/>
              <w:left w:val="single" w:sz="5" w:space="0" w:color="000000"/>
              <w:bottom w:val="single" w:sz="5" w:space="0" w:color="000000"/>
              <w:right w:val="single" w:sz="5" w:space="0" w:color="000000"/>
            </w:tcBorders>
            <w:shd w:val="clear" w:color="auto" w:fill="F1F1F1"/>
          </w:tcPr>
          <w:p w:rsidR="00AA664D" w:rsidRDefault="00AA664D">
            <w:pPr>
              <w:pStyle w:val="TableParagraph"/>
              <w:spacing w:before="102"/>
              <w:ind w:left="1165"/>
              <w:rPr>
                <w:rFonts w:ascii="Wingdings" w:eastAsia="Wingdings" w:hAnsi="Wingdings" w:cs="Wingdings"/>
                <w:sz w:val="28"/>
                <w:szCs w:val="28"/>
              </w:rPr>
            </w:pP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0"/>
                <w:sz w:val="20"/>
                <w:szCs w:val="20"/>
              </w:rPr>
              <w:t xml:space="preserve"> </w:t>
            </w:r>
            <w:r>
              <w:rPr>
                <w:rFonts w:ascii="Wingdings" w:eastAsia="Wingdings" w:hAnsi="Wingdings" w:cs="Wingdings"/>
                <w:sz w:val="28"/>
                <w:szCs w:val="28"/>
              </w:rPr>
              <w:t></w:t>
            </w:r>
          </w:p>
        </w:tc>
      </w:tr>
      <w:tr w:rsidR="00AA664D" w:rsidTr="00AA664D">
        <w:trPr>
          <w:trHeight w:hRule="exact" w:val="565"/>
        </w:trPr>
        <w:tc>
          <w:tcPr>
            <w:tcW w:w="4645" w:type="dxa"/>
            <w:tcBorders>
              <w:top w:val="single" w:sz="5" w:space="0" w:color="000000"/>
              <w:left w:val="single" w:sz="5" w:space="0" w:color="000000"/>
              <w:bottom w:val="single" w:sz="5" w:space="0" w:color="000000"/>
              <w:right w:val="single" w:sz="5" w:space="0" w:color="000000"/>
            </w:tcBorders>
          </w:tcPr>
          <w:p w:rsidR="00AA664D" w:rsidRDefault="00AA664D"/>
        </w:tc>
        <w:tc>
          <w:tcPr>
            <w:tcW w:w="4599" w:type="dxa"/>
            <w:tcBorders>
              <w:top w:val="single" w:sz="5" w:space="0" w:color="000000"/>
              <w:left w:val="single" w:sz="5" w:space="0" w:color="000000"/>
              <w:bottom w:val="single" w:sz="5" w:space="0" w:color="000000"/>
              <w:right w:val="single" w:sz="5" w:space="0" w:color="000000"/>
            </w:tcBorders>
          </w:tcPr>
          <w:p w:rsidR="00AA664D" w:rsidRDefault="00AA664D"/>
        </w:tc>
      </w:tr>
      <w:tr w:rsidR="00AA664D" w:rsidTr="00AA664D">
        <w:trPr>
          <w:trHeight w:hRule="exact" w:val="1126"/>
        </w:trPr>
        <w:tc>
          <w:tcPr>
            <w:tcW w:w="4645" w:type="dxa"/>
            <w:tcBorders>
              <w:top w:val="single" w:sz="5" w:space="0" w:color="000000"/>
              <w:left w:val="single" w:sz="5" w:space="0" w:color="000000"/>
              <w:bottom w:val="single" w:sz="5" w:space="0" w:color="000000"/>
              <w:right w:val="single" w:sz="5" w:space="0" w:color="000000"/>
            </w:tcBorders>
            <w:shd w:val="clear" w:color="auto" w:fill="F1F1F1"/>
          </w:tcPr>
          <w:p w:rsidR="00AA664D" w:rsidRDefault="00AA664D">
            <w:pPr>
              <w:pStyle w:val="TableParagraph"/>
              <w:spacing w:before="118"/>
              <w:ind w:left="102"/>
              <w:rPr>
                <w:rFonts w:ascii="Arial" w:eastAsia="Arial" w:hAnsi="Arial" w:cs="Arial"/>
                <w:sz w:val="20"/>
                <w:szCs w:val="20"/>
              </w:rPr>
            </w:pPr>
            <w:r>
              <w:rPr>
                <w:rFonts w:ascii="Arial"/>
                <w:sz w:val="20"/>
              </w:rPr>
              <w:t>Period</w:t>
            </w:r>
            <w:r>
              <w:rPr>
                <w:rFonts w:ascii="Arial"/>
                <w:spacing w:val="-8"/>
                <w:sz w:val="20"/>
              </w:rPr>
              <w:t xml:space="preserve"> </w:t>
            </w:r>
            <w:r>
              <w:rPr>
                <w:rFonts w:ascii="Arial"/>
                <w:sz w:val="20"/>
              </w:rPr>
              <w:t>of</w:t>
            </w:r>
            <w:r>
              <w:rPr>
                <w:rFonts w:ascii="Arial"/>
                <w:spacing w:val="-5"/>
                <w:sz w:val="20"/>
              </w:rPr>
              <w:t xml:space="preserve"> </w:t>
            </w:r>
            <w:r>
              <w:rPr>
                <w:rFonts w:ascii="Arial"/>
                <w:spacing w:val="1"/>
                <w:sz w:val="20"/>
              </w:rPr>
              <w:t>Time</w:t>
            </w:r>
            <w:r>
              <w:rPr>
                <w:rFonts w:ascii="Arial"/>
                <w:spacing w:val="-7"/>
                <w:sz w:val="20"/>
              </w:rPr>
              <w:t xml:space="preserve"> </w:t>
            </w:r>
            <w:r>
              <w:rPr>
                <w:rFonts w:ascii="Arial"/>
                <w:spacing w:val="-1"/>
                <w:sz w:val="20"/>
              </w:rPr>
              <w:t>this</w:t>
            </w:r>
            <w:r>
              <w:rPr>
                <w:rFonts w:ascii="Arial"/>
                <w:spacing w:val="-6"/>
                <w:sz w:val="20"/>
              </w:rPr>
              <w:t xml:space="preserve"> </w:t>
            </w:r>
            <w:r>
              <w:rPr>
                <w:rFonts w:ascii="Arial"/>
                <w:sz w:val="20"/>
              </w:rPr>
              <w:t>Agreement</w:t>
            </w:r>
            <w:r>
              <w:rPr>
                <w:rFonts w:ascii="Arial"/>
                <w:spacing w:val="-8"/>
                <w:sz w:val="20"/>
              </w:rPr>
              <w:t xml:space="preserve"> </w:t>
            </w:r>
            <w:r>
              <w:rPr>
                <w:rFonts w:ascii="Arial"/>
                <w:sz w:val="20"/>
              </w:rPr>
              <w:t>Covers</w:t>
            </w:r>
          </w:p>
          <w:p w:rsidR="00AA664D" w:rsidRDefault="00AA664D">
            <w:pPr>
              <w:pStyle w:val="TableParagraph"/>
              <w:spacing w:before="156" w:line="272" w:lineRule="auto"/>
              <w:ind w:left="102" w:right="225"/>
              <w:rPr>
                <w:rFonts w:ascii="Arial" w:eastAsia="Arial" w:hAnsi="Arial" w:cs="Arial"/>
                <w:sz w:val="18"/>
                <w:szCs w:val="18"/>
              </w:rPr>
            </w:pPr>
            <w:r>
              <w:rPr>
                <w:rFonts w:ascii="Arial"/>
                <w:spacing w:val="-1"/>
                <w:sz w:val="20"/>
              </w:rPr>
              <w:t>(</w:t>
            </w:r>
            <w:r>
              <w:rPr>
                <w:rFonts w:ascii="Arial"/>
                <w:i/>
                <w:spacing w:val="-1"/>
                <w:sz w:val="18"/>
              </w:rPr>
              <w:t>consideration</w:t>
            </w:r>
            <w:r>
              <w:rPr>
                <w:rFonts w:ascii="Arial"/>
                <w:i/>
                <w:spacing w:val="-3"/>
                <w:sz w:val="18"/>
              </w:rPr>
              <w:t xml:space="preserve"> </w:t>
            </w:r>
            <w:r>
              <w:rPr>
                <w:rFonts w:ascii="Arial"/>
                <w:i/>
                <w:sz w:val="18"/>
              </w:rPr>
              <w:t>has</w:t>
            </w:r>
            <w:r>
              <w:rPr>
                <w:rFonts w:ascii="Arial"/>
                <w:i/>
                <w:spacing w:val="-1"/>
                <w:sz w:val="18"/>
              </w:rPr>
              <w:t xml:space="preserve"> been</w:t>
            </w:r>
            <w:r>
              <w:rPr>
                <w:rFonts w:ascii="Arial"/>
                <w:i/>
                <w:sz w:val="18"/>
              </w:rPr>
              <w:t xml:space="preserve"> </w:t>
            </w:r>
            <w:r>
              <w:rPr>
                <w:rFonts w:ascii="Arial"/>
                <w:i/>
                <w:spacing w:val="-1"/>
                <w:sz w:val="18"/>
              </w:rPr>
              <w:t>given</w:t>
            </w:r>
            <w:r>
              <w:rPr>
                <w:rFonts w:ascii="Arial"/>
                <w:i/>
                <w:spacing w:val="-2"/>
                <w:sz w:val="18"/>
              </w:rPr>
              <w:t xml:space="preserve"> </w:t>
            </w:r>
            <w:r>
              <w:rPr>
                <w:rFonts w:ascii="Arial"/>
                <w:i/>
                <w:sz w:val="18"/>
              </w:rPr>
              <w:t xml:space="preserve">to </w:t>
            </w:r>
            <w:r>
              <w:rPr>
                <w:rFonts w:ascii="Arial"/>
                <w:i/>
                <w:spacing w:val="-1"/>
                <w:sz w:val="18"/>
              </w:rPr>
              <w:t>age</w:t>
            </w:r>
            <w:r>
              <w:rPr>
                <w:rFonts w:ascii="Arial"/>
                <w:i/>
                <w:sz w:val="18"/>
              </w:rPr>
              <w:t xml:space="preserve"> of</w:t>
            </w:r>
            <w:r>
              <w:rPr>
                <w:rFonts w:ascii="Arial"/>
                <w:i/>
                <w:spacing w:val="-2"/>
                <w:sz w:val="18"/>
              </w:rPr>
              <w:t xml:space="preserve"> </w:t>
            </w:r>
            <w:r>
              <w:rPr>
                <w:rFonts w:ascii="Arial"/>
                <w:i/>
                <w:spacing w:val="-1"/>
                <w:sz w:val="18"/>
              </w:rPr>
              <w:t>young</w:t>
            </w:r>
            <w:r>
              <w:rPr>
                <w:rFonts w:ascii="Arial"/>
                <w:i/>
                <w:spacing w:val="5"/>
                <w:sz w:val="18"/>
              </w:rPr>
              <w:t xml:space="preserve"> </w:t>
            </w:r>
            <w:r>
              <w:rPr>
                <w:rFonts w:ascii="Arial"/>
                <w:i/>
                <w:spacing w:val="-1"/>
                <w:sz w:val="18"/>
              </w:rPr>
              <w:t>person</w:t>
            </w:r>
            <w:r>
              <w:rPr>
                <w:rFonts w:ascii="Arial"/>
                <w:i/>
                <w:spacing w:val="47"/>
                <w:sz w:val="18"/>
              </w:rPr>
              <w:t xml:space="preserve"> </w:t>
            </w:r>
            <w:r>
              <w:rPr>
                <w:rFonts w:ascii="Arial"/>
                <w:i/>
                <w:sz w:val="18"/>
              </w:rPr>
              <w:t xml:space="preserve">and </w:t>
            </w:r>
            <w:r>
              <w:rPr>
                <w:rFonts w:ascii="Arial"/>
                <w:i/>
                <w:spacing w:val="-1"/>
                <w:sz w:val="18"/>
              </w:rPr>
              <w:t>nature</w:t>
            </w:r>
            <w:r>
              <w:rPr>
                <w:rFonts w:ascii="Arial"/>
                <w:i/>
                <w:spacing w:val="-2"/>
                <w:sz w:val="18"/>
              </w:rPr>
              <w:t xml:space="preserve"> </w:t>
            </w:r>
            <w:r>
              <w:rPr>
                <w:rFonts w:ascii="Arial"/>
                <w:i/>
                <w:sz w:val="18"/>
              </w:rPr>
              <w:t xml:space="preserve">of </w:t>
            </w:r>
            <w:r>
              <w:rPr>
                <w:rFonts w:ascii="Arial"/>
                <w:i/>
                <w:spacing w:val="-1"/>
                <w:sz w:val="18"/>
              </w:rPr>
              <w:t>behaviour)</w:t>
            </w:r>
          </w:p>
        </w:tc>
        <w:tc>
          <w:tcPr>
            <w:tcW w:w="4599" w:type="dxa"/>
            <w:tcBorders>
              <w:top w:val="single" w:sz="5" w:space="0" w:color="000000"/>
              <w:left w:val="single" w:sz="5" w:space="0" w:color="000000"/>
              <w:bottom w:val="single" w:sz="5" w:space="0" w:color="000000"/>
              <w:right w:val="single" w:sz="5" w:space="0" w:color="000000"/>
            </w:tcBorders>
          </w:tcPr>
          <w:p w:rsidR="00AA664D" w:rsidRDefault="00AA664D"/>
        </w:tc>
      </w:tr>
      <w:tr w:rsidR="00AA664D" w:rsidTr="00AA664D">
        <w:trPr>
          <w:trHeight w:hRule="exact" w:val="427"/>
        </w:trPr>
        <w:tc>
          <w:tcPr>
            <w:tcW w:w="4645" w:type="dxa"/>
            <w:tcBorders>
              <w:top w:val="single" w:sz="5" w:space="0" w:color="000000"/>
              <w:left w:val="single" w:sz="5" w:space="0" w:color="000000"/>
              <w:bottom w:val="single" w:sz="5" w:space="0" w:color="000000"/>
              <w:right w:val="single" w:sz="5" w:space="0" w:color="000000"/>
            </w:tcBorders>
            <w:shd w:val="clear" w:color="auto" w:fill="F1F1F1"/>
          </w:tcPr>
          <w:p w:rsidR="00AA664D" w:rsidRDefault="00AA664D">
            <w:pPr>
              <w:pStyle w:val="TableParagraph"/>
              <w:spacing w:before="118"/>
              <w:ind w:left="102"/>
              <w:rPr>
                <w:rFonts w:ascii="Arial" w:eastAsia="Arial" w:hAnsi="Arial" w:cs="Arial"/>
                <w:sz w:val="20"/>
                <w:szCs w:val="20"/>
              </w:rPr>
            </w:pPr>
            <w:r>
              <w:rPr>
                <w:rFonts w:ascii="Arial"/>
                <w:sz w:val="20"/>
              </w:rPr>
              <w:t>Behaviour</w:t>
            </w:r>
            <w:r>
              <w:rPr>
                <w:rFonts w:ascii="Arial"/>
                <w:spacing w:val="-9"/>
                <w:sz w:val="20"/>
              </w:rPr>
              <w:t xml:space="preserve"> </w:t>
            </w:r>
            <w:r>
              <w:rPr>
                <w:rFonts w:ascii="Arial"/>
                <w:sz w:val="20"/>
              </w:rPr>
              <w:t>to</w:t>
            </w:r>
            <w:r>
              <w:rPr>
                <w:rFonts w:ascii="Arial"/>
                <w:spacing w:val="-8"/>
                <w:sz w:val="20"/>
              </w:rPr>
              <w:t xml:space="preserve"> </w:t>
            </w:r>
            <w:r>
              <w:rPr>
                <w:rFonts w:ascii="Arial"/>
                <w:sz w:val="20"/>
              </w:rPr>
              <w:t>be</w:t>
            </w:r>
            <w:r>
              <w:rPr>
                <w:rFonts w:ascii="Arial"/>
                <w:spacing w:val="-9"/>
                <w:sz w:val="20"/>
              </w:rPr>
              <w:t xml:space="preserve"> </w:t>
            </w:r>
            <w:r>
              <w:rPr>
                <w:rFonts w:ascii="Arial"/>
                <w:sz w:val="20"/>
              </w:rPr>
              <w:t>addressed</w:t>
            </w:r>
          </w:p>
        </w:tc>
        <w:tc>
          <w:tcPr>
            <w:tcW w:w="4599" w:type="dxa"/>
            <w:tcBorders>
              <w:top w:val="single" w:sz="5" w:space="0" w:color="000000"/>
              <w:left w:val="single" w:sz="5" w:space="0" w:color="000000"/>
              <w:bottom w:val="single" w:sz="5" w:space="0" w:color="000000"/>
              <w:right w:val="single" w:sz="5" w:space="0" w:color="000000"/>
            </w:tcBorders>
          </w:tcPr>
          <w:p w:rsidR="00AA664D" w:rsidRDefault="00AA664D"/>
        </w:tc>
      </w:tr>
      <w:tr w:rsidR="00AA664D" w:rsidTr="00AA664D">
        <w:trPr>
          <w:trHeight w:hRule="exact" w:val="707"/>
        </w:trPr>
        <w:tc>
          <w:tcPr>
            <w:tcW w:w="4645" w:type="dxa"/>
            <w:tcBorders>
              <w:top w:val="single" w:sz="5" w:space="0" w:color="000000"/>
              <w:left w:val="single" w:sz="5" w:space="0" w:color="000000"/>
              <w:bottom w:val="single" w:sz="5" w:space="0" w:color="000000"/>
              <w:right w:val="single" w:sz="5" w:space="0" w:color="000000"/>
            </w:tcBorders>
            <w:shd w:val="clear" w:color="auto" w:fill="F1F1F1"/>
          </w:tcPr>
          <w:p w:rsidR="00AA664D" w:rsidRDefault="00AA664D">
            <w:pPr>
              <w:pStyle w:val="TableParagraph"/>
              <w:spacing w:before="121" w:line="275" w:lineRule="auto"/>
              <w:ind w:left="102" w:right="220"/>
              <w:rPr>
                <w:rFonts w:ascii="Arial" w:eastAsia="Arial" w:hAnsi="Arial" w:cs="Arial"/>
                <w:sz w:val="20"/>
                <w:szCs w:val="20"/>
              </w:rPr>
            </w:pPr>
            <w:r>
              <w:rPr>
                <w:rFonts w:ascii="Arial"/>
                <w:spacing w:val="-1"/>
                <w:sz w:val="20"/>
              </w:rPr>
              <w:t>EN</w:t>
            </w:r>
            <w:r>
              <w:rPr>
                <w:rFonts w:ascii="Arial"/>
                <w:spacing w:val="-7"/>
                <w:sz w:val="20"/>
              </w:rPr>
              <w:t xml:space="preserve"> </w:t>
            </w:r>
            <w:r>
              <w:rPr>
                <w:rFonts w:ascii="Arial"/>
                <w:sz w:val="20"/>
              </w:rPr>
              <w:t>Code</w:t>
            </w:r>
            <w:r>
              <w:rPr>
                <w:rFonts w:ascii="Arial"/>
                <w:spacing w:val="-6"/>
                <w:sz w:val="20"/>
              </w:rPr>
              <w:t xml:space="preserve"> </w:t>
            </w:r>
            <w:r>
              <w:rPr>
                <w:rFonts w:ascii="Arial"/>
                <w:sz w:val="20"/>
              </w:rPr>
              <w:t>of</w:t>
            </w:r>
            <w:r>
              <w:rPr>
                <w:rFonts w:ascii="Arial"/>
                <w:spacing w:val="-4"/>
                <w:sz w:val="20"/>
              </w:rPr>
              <w:t xml:space="preserve"> </w:t>
            </w:r>
            <w:r>
              <w:rPr>
                <w:rFonts w:ascii="Arial"/>
                <w:sz w:val="20"/>
              </w:rPr>
              <w:t>Conduct</w:t>
            </w:r>
            <w:r>
              <w:rPr>
                <w:rFonts w:ascii="Arial"/>
                <w:spacing w:val="-7"/>
                <w:sz w:val="20"/>
              </w:rPr>
              <w:t xml:space="preserve"> </w:t>
            </w:r>
            <w:r>
              <w:rPr>
                <w:rFonts w:ascii="Arial"/>
                <w:sz w:val="20"/>
              </w:rPr>
              <w:t>and</w:t>
            </w:r>
            <w:r>
              <w:rPr>
                <w:rFonts w:ascii="Arial"/>
                <w:spacing w:val="-6"/>
                <w:sz w:val="20"/>
              </w:rPr>
              <w:t xml:space="preserve"> </w:t>
            </w:r>
            <w:r>
              <w:rPr>
                <w:rFonts w:ascii="Arial"/>
                <w:sz w:val="20"/>
              </w:rPr>
              <w:t>standards</w:t>
            </w:r>
            <w:r>
              <w:rPr>
                <w:rFonts w:ascii="Arial"/>
                <w:spacing w:val="-6"/>
                <w:sz w:val="20"/>
              </w:rPr>
              <w:t xml:space="preserve"> </w:t>
            </w:r>
            <w:r>
              <w:rPr>
                <w:rFonts w:ascii="Arial"/>
                <w:sz w:val="20"/>
              </w:rPr>
              <w:t>of</w:t>
            </w:r>
            <w:r>
              <w:rPr>
                <w:rFonts w:ascii="Arial"/>
                <w:spacing w:val="-5"/>
                <w:sz w:val="20"/>
              </w:rPr>
              <w:t xml:space="preserve"> </w:t>
            </w:r>
            <w:r>
              <w:rPr>
                <w:rFonts w:ascii="Arial"/>
                <w:spacing w:val="-1"/>
                <w:sz w:val="20"/>
              </w:rPr>
              <w:t>behaviour</w:t>
            </w:r>
            <w:r>
              <w:rPr>
                <w:rFonts w:ascii="Arial"/>
                <w:spacing w:val="28"/>
                <w:w w:val="99"/>
                <w:sz w:val="20"/>
              </w:rPr>
              <w:t xml:space="preserve"> </w:t>
            </w:r>
            <w:r>
              <w:rPr>
                <w:rFonts w:ascii="Arial"/>
                <w:sz w:val="20"/>
              </w:rPr>
              <w:t>have</w:t>
            </w:r>
            <w:r>
              <w:rPr>
                <w:rFonts w:ascii="Arial"/>
                <w:spacing w:val="-10"/>
                <w:sz w:val="20"/>
              </w:rPr>
              <w:t xml:space="preserve"> </w:t>
            </w:r>
            <w:r>
              <w:rPr>
                <w:rFonts w:ascii="Arial"/>
                <w:sz w:val="20"/>
              </w:rPr>
              <w:t>been</w:t>
            </w:r>
            <w:r>
              <w:rPr>
                <w:rFonts w:ascii="Arial"/>
                <w:spacing w:val="-8"/>
                <w:sz w:val="20"/>
              </w:rPr>
              <w:t xml:space="preserve"> </w:t>
            </w:r>
            <w:r>
              <w:rPr>
                <w:rFonts w:ascii="Arial"/>
                <w:sz w:val="20"/>
              </w:rPr>
              <w:t>discussed</w:t>
            </w:r>
          </w:p>
        </w:tc>
        <w:tc>
          <w:tcPr>
            <w:tcW w:w="4599" w:type="dxa"/>
            <w:tcBorders>
              <w:top w:val="single" w:sz="5" w:space="0" w:color="000000"/>
              <w:left w:val="single" w:sz="5" w:space="0" w:color="000000"/>
              <w:bottom w:val="single" w:sz="5" w:space="0" w:color="000000"/>
              <w:right w:val="single" w:sz="5" w:space="0" w:color="000000"/>
            </w:tcBorders>
          </w:tcPr>
          <w:p w:rsidR="00AA664D" w:rsidRDefault="00AA664D">
            <w:pPr>
              <w:pStyle w:val="TableParagraph"/>
              <w:tabs>
                <w:tab w:val="left" w:pos="779"/>
                <w:tab w:val="left" w:pos="1542"/>
              </w:tabs>
              <w:spacing w:before="121"/>
              <w:ind w:left="102"/>
              <w:rPr>
                <w:rFonts w:ascii="Webdings" w:eastAsia="Webdings" w:hAnsi="Webdings" w:cs="Webdings"/>
                <w:sz w:val="20"/>
                <w:szCs w:val="20"/>
              </w:rPr>
            </w:pPr>
            <w:r>
              <w:rPr>
                <w:rFonts w:ascii="Arial" w:eastAsia="Arial" w:hAnsi="Arial" w:cs="Arial"/>
                <w:w w:val="95"/>
                <w:sz w:val="20"/>
                <w:szCs w:val="20"/>
              </w:rPr>
              <w:t>YES</w:t>
            </w:r>
            <w:r>
              <w:rPr>
                <w:rFonts w:ascii="Arial" w:eastAsia="Arial" w:hAnsi="Arial" w:cs="Arial"/>
                <w:w w:val="95"/>
                <w:sz w:val="20"/>
                <w:szCs w:val="20"/>
              </w:rPr>
              <w:tab/>
            </w:r>
            <w:r>
              <w:rPr>
                <w:rFonts w:ascii="Webdings" w:eastAsia="Webdings" w:hAnsi="Webdings" w:cs="Webdings"/>
                <w:w w:val="95"/>
                <w:sz w:val="20"/>
                <w:szCs w:val="20"/>
              </w:rPr>
              <w:t></w:t>
            </w:r>
            <w:r>
              <w:rPr>
                <w:rFonts w:ascii="Times New Roman" w:eastAsia="Times New Roman" w:hAnsi="Times New Roman" w:cs="Times New Roman"/>
                <w:w w:val="95"/>
                <w:sz w:val="20"/>
                <w:szCs w:val="20"/>
              </w:rPr>
              <w:tab/>
            </w:r>
            <w:r>
              <w:rPr>
                <w:rFonts w:ascii="Arial" w:eastAsia="Arial" w:hAnsi="Arial" w:cs="Arial"/>
                <w:sz w:val="20"/>
                <w:szCs w:val="20"/>
              </w:rPr>
              <w:t>NO</w:t>
            </w:r>
            <w:r>
              <w:rPr>
                <w:rFonts w:ascii="Arial" w:eastAsia="Arial" w:hAnsi="Arial" w:cs="Arial"/>
                <w:spacing w:val="50"/>
                <w:sz w:val="20"/>
                <w:szCs w:val="20"/>
              </w:rPr>
              <w:t xml:space="preserve"> </w:t>
            </w:r>
            <w:r>
              <w:rPr>
                <w:rFonts w:ascii="Webdings" w:eastAsia="Webdings" w:hAnsi="Webdings" w:cs="Webdings"/>
                <w:sz w:val="20"/>
                <w:szCs w:val="20"/>
              </w:rPr>
              <w:t></w:t>
            </w:r>
          </w:p>
        </w:tc>
      </w:tr>
      <w:tr w:rsidR="00AA664D" w:rsidTr="00AA664D">
        <w:trPr>
          <w:trHeight w:hRule="exact" w:val="702"/>
        </w:trPr>
        <w:tc>
          <w:tcPr>
            <w:tcW w:w="9244" w:type="dxa"/>
            <w:gridSpan w:val="2"/>
            <w:tcBorders>
              <w:top w:val="single" w:sz="5" w:space="0" w:color="000000"/>
              <w:left w:val="single" w:sz="5" w:space="0" w:color="000000"/>
              <w:bottom w:val="single" w:sz="5" w:space="0" w:color="000000"/>
              <w:right w:val="single" w:sz="5" w:space="0" w:color="000000"/>
            </w:tcBorders>
            <w:shd w:val="clear" w:color="auto" w:fill="F1F1F1"/>
          </w:tcPr>
          <w:p w:rsidR="00AA664D" w:rsidRDefault="00AA664D">
            <w:pPr>
              <w:pStyle w:val="TableParagraph"/>
              <w:spacing w:before="118" w:line="275" w:lineRule="auto"/>
              <w:ind w:left="102" w:right="1192"/>
              <w:rPr>
                <w:rFonts w:ascii="Arial" w:eastAsia="Arial" w:hAnsi="Arial" w:cs="Arial"/>
                <w:sz w:val="20"/>
                <w:szCs w:val="20"/>
              </w:rPr>
            </w:pPr>
            <w:r>
              <w:rPr>
                <w:rFonts w:ascii="Arial"/>
                <w:sz w:val="20"/>
              </w:rPr>
              <w:t>Detail</w:t>
            </w:r>
            <w:r>
              <w:rPr>
                <w:rFonts w:ascii="Arial"/>
                <w:spacing w:val="-6"/>
                <w:sz w:val="20"/>
              </w:rPr>
              <w:t xml:space="preserve"> </w:t>
            </w:r>
            <w:r>
              <w:rPr>
                <w:rFonts w:ascii="Arial"/>
                <w:sz w:val="20"/>
              </w:rPr>
              <w:t>below</w:t>
            </w:r>
            <w:r>
              <w:rPr>
                <w:rFonts w:ascii="Arial"/>
                <w:spacing w:val="-7"/>
                <w:sz w:val="20"/>
              </w:rPr>
              <w:t xml:space="preserve"> </w:t>
            </w:r>
            <w:r>
              <w:rPr>
                <w:rFonts w:ascii="Arial"/>
                <w:sz w:val="20"/>
              </w:rPr>
              <w:t>the</w:t>
            </w:r>
            <w:r>
              <w:rPr>
                <w:rFonts w:ascii="Arial"/>
                <w:spacing w:val="-5"/>
                <w:sz w:val="20"/>
              </w:rPr>
              <w:t xml:space="preserve"> </w:t>
            </w:r>
            <w:r>
              <w:rPr>
                <w:rFonts w:ascii="Arial"/>
                <w:sz w:val="20"/>
              </w:rPr>
              <w:t>specific</w:t>
            </w:r>
            <w:r>
              <w:rPr>
                <w:rFonts w:ascii="Arial"/>
                <w:spacing w:val="-5"/>
                <w:sz w:val="20"/>
              </w:rPr>
              <w:t xml:space="preserve"> </w:t>
            </w:r>
            <w:r>
              <w:rPr>
                <w:rFonts w:ascii="Arial"/>
                <w:spacing w:val="-1"/>
                <w:sz w:val="20"/>
              </w:rPr>
              <w:t>actions</w:t>
            </w:r>
            <w:r>
              <w:rPr>
                <w:rFonts w:ascii="Arial"/>
                <w:spacing w:val="-2"/>
                <w:sz w:val="20"/>
              </w:rPr>
              <w:t xml:space="preserve"> </w:t>
            </w:r>
            <w:r>
              <w:rPr>
                <w:rFonts w:ascii="Arial"/>
                <w:spacing w:val="-1"/>
                <w:sz w:val="20"/>
              </w:rPr>
              <w:t>which</w:t>
            </w:r>
            <w:r>
              <w:rPr>
                <w:rFonts w:ascii="Arial"/>
                <w:spacing w:val="-4"/>
                <w:sz w:val="20"/>
              </w:rPr>
              <w:t xml:space="preserve"> </w:t>
            </w:r>
            <w:r>
              <w:rPr>
                <w:rFonts w:ascii="Arial"/>
                <w:sz w:val="20"/>
              </w:rPr>
              <w:t>are</w:t>
            </w:r>
            <w:r>
              <w:rPr>
                <w:rFonts w:ascii="Arial"/>
                <w:spacing w:val="-5"/>
                <w:sz w:val="20"/>
              </w:rPr>
              <w:t xml:space="preserve"> </w:t>
            </w:r>
            <w:r>
              <w:rPr>
                <w:rFonts w:ascii="Arial"/>
                <w:sz w:val="20"/>
              </w:rPr>
              <w:t>or</w:t>
            </w:r>
            <w:r>
              <w:rPr>
                <w:rFonts w:ascii="Arial"/>
                <w:spacing w:val="-5"/>
                <w:sz w:val="20"/>
              </w:rPr>
              <w:t xml:space="preserve"> </w:t>
            </w:r>
            <w:r>
              <w:rPr>
                <w:rFonts w:ascii="Arial"/>
                <w:spacing w:val="1"/>
                <w:sz w:val="20"/>
              </w:rPr>
              <w:t>are</w:t>
            </w:r>
            <w:r>
              <w:rPr>
                <w:rFonts w:ascii="Arial"/>
                <w:spacing w:val="-6"/>
                <w:sz w:val="20"/>
              </w:rPr>
              <w:t xml:space="preserve"> </w:t>
            </w:r>
            <w:r>
              <w:rPr>
                <w:rFonts w:ascii="Arial"/>
                <w:sz w:val="20"/>
              </w:rPr>
              <w:t>not</w:t>
            </w:r>
            <w:r>
              <w:rPr>
                <w:rFonts w:ascii="Arial"/>
                <w:spacing w:val="-1"/>
                <w:sz w:val="20"/>
              </w:rPr>
              <w:t xml:space="preserve"> </w:t>
            </w:r>
            <w:r>
              <w:rPr>
                <w:rFonts w:ascii="Arial"/>
                <w:sz w:val="20"/>
              </w:rPr>
              <w:t>to</w:t>
            </w:r>
            <w:r>
              <w:rPr>
                <w:rFonts w:ascii="Arial"/>
                <w:spacing w:val="-4"/>
                <w:sz w:val="20"/>
              </w:rPr>
              <w:t xml:space="preserve"> </w:t>
            </w:r>
            <w:r>
              <w:rPr>
                <w:rFonts w:ascii="Arial"/>
                <w:sz w:val="20"/>
              </w:rPr>
              <w:t>occur,</w:t>
            </w:r>
            <w:r>
              <w:rPr>
                <w:rFonts w:ascii="Arial"/>
                <w:spacing w:val="-5"/>
                <w:sz w:val="20"/>
              </w:rPr>
              <w:t xml:space="preserve"> </w:t>
            </w:r>
            <w:r>
              <w:rPr>
                <w:rFonts w:ascii="Arial"/>
                <w:spacing w:val="-1"/>
                <w:sz w:val="20"/>
              </w:rPr>
              <w:t>in</w:t>
            </w:r>
            <w:r>
              <w:rPr>
                <w:rFonts w:ascii="Arial"/>
                <w:spacing w:val="-4"/>
                <w:sz w:val="20"/>
              </w:rPr>
              <w:t xml:space="preserve"> </w:t>
            </w:r>
            <w:r>
              <w:rPr>
                <w:rFonts w:ascii="Arial"/>
                <w:sz w:val="20"/>
              </w:rPr>
              <w:t>order</w:t>
            </w:r>
            <w:r>
              <w:rPr>
                <w:rFonts w:ascii="Arial"/>
                <w:spacing w:val="-4"/>
                <w:sz w:val="20"/>
              </w:rPr>
              <w:t xml:space="preserve"> </w:t>
            </w:r>
            <w:r>
              <w:rPr>
                <w:rFonts w:ascii="Arial"/>
                <w:sz w:val="20"/>
              </w:rPr>
              <w:t>to</w:t>
            </w:r>
            <w:r>
              <w:rPr>
                <w:rFonts w:ascii="Arial"/>
                <w:spacing w:val="-6"/>
                <w:sz w:val="20"/>
              </w:rPr>
              <w:t xml:space="preserve"> </w:t>
            </w:r>
            <w:r>
              <w:rPr>
                <w:rFonts w:ascii="Arial"/>
                <w:sz w:val="20"/>
              </w:rPr>
              <w:t>address</w:t>
            </w:r>
            <w:r>
              <w:rPr>
                <w:rFonts w:ascii="Arial"/>
                <w:spacing w:val="-4"/>
                <w:sz w:val="20"/>
              </w:rPr>
              <w:t xml:space="preserve"> </w:t>
            </w:r>
            <w:r>
              <w:rPr>
                <w:rFonts w:ascii="Arial"/>
                <w:spacing w:val="-1"/>
                <w:sz w:val="20"/>
              </w:rPr>
              <w:t>the</w:t>
            </w:r>
            <w:r>
              <w:rPr>
                <w:rFonts w:ascii="Arial"/>
                <w:spacing w:val="46"/>
                <w:w w:val="99"/>
                <w:sz w:val="20"/>
              </w:rPr>
              <w:t xml:space="preserve"> </w:t>
            </w:r>
            <w:r>
              <w:rPr>
                <w:rFonts w:ascii="Arial"/>
                <w:sz w:val="20"/>
              </w:rPr>
              <w:t>unacceptable</w:t>
            </w:r>
            <w:r>
              <w:rPr>
                <w:rFonts w:ascii="Arial"/>
                <w:spacing w:val="-12"/>
                <w:sz w:val="20"/>
              </w:rPr>
              <w:t xml:space="preserve"> </w:t>
            </w:r>
            <w:r>
              <w:rPr>
                <w:rFonts w:ascii="Arial"/>
                <w:sz w:val="20"/>
              </w:rPr>
              <w:t>behaviour</w:t>
            </w:r>
            <w:r>
              <w:rPr>
                <w:rFonts w:ascii="Arial"/>
                <w:spacing w:val="-10"/>
                <w:sz w:val="20"/>
              </w:rPr>
              <w:t xml:space="preserve"> </w:t>
            </w:r>
            <w:r>
              <w:rPr>
                <w:rFonts w:ascii="Arial"/>
                <w:sz w:val="20"/>
              </w:rPr>
              <w:t>detailed</w:t>
            </w:r>
            <w:r>
              <w:rPr>
                <w:rFonts w:ascii="Arial"/>
                <w:spacing w:val="-11"/>
                <w:sz w:val="20"/>
              </w:rPr>
              <w:t xml:space="preserve"> </w:t>
            </w:r>
            <w:r>
              <w:rPr>
                <w:rFonts w:ascii="Arial"/>
                <w:spacing w:val="-1"/>
                <w:sz w:val="20"/>
              </w:rPr>
              <w:t>above</w:t>
            </w:r>
          </w:p>
        </w:tc>
      </w:tr>
      <w:tr w:rsidR="00AA664D" w:rsidTr="00AA664D">
        <w:trPr>
          <w:trHeight w:hRule="exact" w:val="1977"/>
        </w:trPr>
        <w:tc>
          <w:tcPr>
            <w:tcW w:w="9244" w:type="dxa"/>
            <w:gridSpan w:val="2"/>
            <w:tcBorders>
              <w:top w:val="single" w:sz="5" w:space="0" w:color="000000"/>
              <w:left w:val="single" w:sz="5" w:space="0" w:color="000000"/>
              <w:bottom w:val="single" w:sz="5" w:space="0" w:color="000000"/>
              <w:right w:val="single" w:sz="5" w:space="0" w:color="000000"/>
            </w:tcBorders>
          </w:tcPr>
          <w:p w:rsidR="00AA664D" w:rsidRPr="00AA664D" w:rsidRDefault="00AA664D"/>
        </w:tc>
      </w:tr>
      <w:tr w:rsidR="00AA664D" w:rsidTr="00AA664D">
        <w:trPr>
          <w:trHeight w:hRule="exact" w:val="1693"/>
        </w:trPr>
        <w:tc>
          <w:tcPr>
            <w:tcW w:w="9244" w:type="dxa"/>
            <w:gridSpan w:val="2"/>
            <w:tcBorders>
              <w:top w:val="single" w:sz="5" w:space="0" w:color="000000"/>
              <w:left w:val="single" w:sz="5" w:space="0" w:color="000000"/>
              <w:bottom w:val="single" w:sz="5" w:space="0" w:color="000000"/>
              <w:right w:val="single" w:sz="5" w:space="0" w:color="000000"/>
            </w:tcBorders>
          </w:tcPr>
          <w:p w:rsidR="00AA664D" w:rsidRDefault="00AA664D">
            <w:pPr>
              <w:pStyle w:val="TableParagraph"/>
              <w:spacing w:before="118"/>
              <w:ind w:left="102"/>
              <w:rPr>
                <w:rFonts w:ascii="Arial" w:eastAsia="Arial" w:hAnsi="Arial" w:cs="Arial"/>
                <w:sz w:val="20"/>
                <w:szCs w:val="20"/>
              </w:rPr>
            </w:pPr>
            <w:r>
              <w:rPr>
                <w:rFonts w:ascii="Arial"/>
                <w:sz w:val="20"/>
              </w:rPr>
              <w:t>If</w:t>
            </w:r>
            <w:r>
              <w:rPr>
                <w:rFonts w:ascii="Arial"/>
                <w:spacing w:val="-4"/>
                <w:sz w:val="20"/>
              </w:rPr>
              <w:t xml:space="preserve"> </w:t>
            </w:r>
            <w:r>
              <w:rPr>
                <w:rFonts w:ascii="Arial"/>
                <w:spacing w:val="-1"/>
                <w:sz w:val="20"/>
              </w:rPr>
              <w:t>this</w:t>
            </w:r>
            <w:r>
              <w:rPr>
                <w:rFonts w:ascii="Arial"/>
                <w:spacing w:val="-5"/>
                <w:sz w:val="20"/>
              </w:rPr>
              <w:t xml:space="preserve"> </w:t>
            </w:r>
            <w:r>
              <w:rPr>
                <w:rFonts w:ascii="Arial"/>
                <w:spacing w:val="-1"/>
                <w:sz w:val="20"/>
              </w:rPr>
              <w:t>contract</w:t>
            </w:r>
            <w:r>
              <w:rPr>
                <w:rFonts w:ascii="Arial"/>
                <w:spacing w:val="-5"/>
                <w:sz w:val="20"/>
              </w:rPr>
              <w:t xml:space="preserve"> </w:t>
            </w:r>
            <w:r>
              <w:rPr>
                <w:rFonts w:ascii="Arial"/>
                <w:spacing w:val="-1"/>
                <w:sz w:val="20"/>
              </w:rPr>
              <w:t>is</w:t>
            </w:r>
            <w:r>
              <w:rPr>
                <w:rFonts w:ascii="Arial"/>
                <w:spacing w:val="-3"/>
                <w:sz w:val="20"/>
              </w:rPr>
              <w:t xml:space="preserve"> </w:t>
            </w:r>
            <w:r>
              <w:rPr>
                <w:rFonts w:ascii="Arial"/>
                <w:sz w:val="20"/>
              </w:rPr>
              <w:t>breached,</w:t>
            </w:r>
            <w:r>
              <w:rPr>
                <w:rFonts w:ascii="Arial"/>
                <w:spacing w:val="-4"/>
                <w:sz w:val="20"/>
              </w:rPr>
              <w:t xml:space="preserve"> </w:t>
            </w:r>
            <w:r>
              <w:rPr>
                <w:rFonts w:ascii="Arial"/>
                <w:spacing w:val="-1"/>
                <w:sz w:val="20"/>
              </w:rPr>
              <w:t>this</w:t>
            </w:r>
            <w:r>
              <w:rPr>
                <w:rFonts w:ascii="Arial"/>
                <w:spacing w:val="-4"/>
                <w:sz w:val="20"/>
              </w:rPr>
              <w:t xml:space="preserve"> </w:t>
            </w:r>
            <w:r>
              <w:rPr>
                <w:rFonts w:ascii="Arial"/>
                <w:sz w:val="20"/>
              </w:rPr>
              <w:t>Club</w:t>
            </w:r>
            <w:r>
              <w:rPr>
                <w:rFonts w:ascii="Arial"/>
                <w:spacing w:val="-5"/>
                <w:sz w:val="20"/>
              </w:rPr>
              <w:t xml:space="preserve"> </w:t>
            </w:r>
            <w:r>
              <w:rPr>
                <w:rFonts w:ascii="Arial"/>
                <w:spacing w:val="-1"/>
                <w:sz w:val="20"/>
              </w:rPr>
              <w:t>will:</w:t>
            </w:r>
          </w:p>
          <w:p w:rsidR="00AA664D" w:rsidRDefault="00AA664D" w:rsidP="00AA664D">
            <w:pPr>
              <w:pStyle w:val="ListParagraph"/>
              <w:widowControl w:val="0"/>
              <w:numPr>
                <w:ilvl w:val="0"/>
                <w:numId w:val="26"/>
              </w:numPr>
              <w:tabs>
                <w:tab w:val="left" w:pos="386"/>
              </w:tabs>
              <w:spacing w:before="34" w:after="0" w:line="240" w:lineRule="auto"/>
              <w:ind w:hanging="283"/>
              <w:contextualSpacing w:val="0"/>
              <w:rPr>
                <w:rFonts w:ascii="Arial" w:eastAsia="Arial" w:hAnsi="Arial" w:cs="Arial"/>
                <w:sz w:val="20"/>
                <w:szCs w:val="20"/>
              </w:rPr>
            </w:pPr>
            <w:r>
              <w:rPr>
                <w:rFonts w:ascii="Arial"/>
                <w:spacing w:val="-1"/>
                <w:sz w:val="20"/>
              </w:rPr>
              <w:t>Contact</w:t>
            </w:r>
            <w:r>
              <w:rPr>
                <w:rFonts w:ascii="Arial"/>
                <w:spacing w:val="-10"/>
                <w:sz w:val="20"/>
              </w:rPr>
              <w:t xml:space="preserve"> </w:t>
            </w:r>
            <w:r>
              <w:rPr>
                <w:rFonts w:ascii="Arial"/>
                <w:sz w:val="20"/>
              </w:rPr>
              <w:t>the</w:t>
            </w:r>
            <w:r>
              <w:rPr>
                <w:rFonts w:ascii="Arial"/>
                <w:spacing w:val="-10"/>
                <w:sz w:val="20"/>
              </w:rPr>
              <w:t xml:space="preserve"> </w:t>
            </w:r>
            <w:r>
              <w:rPr>
                <w:rFonts w:ascii="Arial"/>
                <w:sz w:val="20"/>
              </w:rPr>
              <w:t>parent/carer</w:t>
            </w:r>
          </w:p>
          <w:p w:rsidR="00AA664D" w:rsidRDefault="00AA664D" w:rsidP="00AA664D">
            <w:pPr>
              <w:pStyle w:val="ListParagraph"/>
              <w:widowControl w:val="0"/>
              <w:numPr>
                <w:ilvl w:val="0"/>
                <w:numId w:val="26"/>
              </w:numPr>
              <w:tabs>
                <w:tab w:val="left" w:pos="386"/>
              </w:tabs>
              <w:spacing w:before="34" w:after="0" w:line="277" w:lineRule="auto"/>
              <w:ind w:right="561" w:hanging="283"/>
              <w:contextualSpacing w:val="0"/>
              <w:rPr>
                <w:rFonts w:ascii="Arial" w:eastAsia="Arial" w:hAnsi="Arial" w:cs="Arial"/>
                <w:sz w:val="20"/>
                <w:szCs w:val="20"/>
              </w:rPr>
            </w:pPr>
            <w:r>
              <w:rPr>
                <w:rFonts w:ascii="Arial"/>
                <w:sz w:val="20"/>
              </w:rPr>
              <w:t>Have</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CSO</w:t>
            </w:r>
            <w:r>
              <w:rPr>
                <w:rFonts w:ascii="Arial"/>
                <w:spacing w:val="-6"/>
                <w:sz w:val="20"/>
              </w:rPr>
              <w:t xml:space="preserve"> </w:t>
            </w:r>
            <w:r>
              <w:rPr>
                <w:rFonts w:ascii="Arial"/>
                <w:spacing w:val="1"/>
                <w:sz w:val="20"/>
              </w:rPr>
              <w:t>carry</w:t>
            </w:r>
            <w:r>
              <w:rPr>
                <w:rFonts w:ascii="Arial"/>
                <w:spacing w:val="-9"/>
                <w:sz w:val="20"/>
              </w:rPr>
              <w:t xml:space="preserve"> </w:t>
            </w:r>
            <w:r>
              <w:rPr>
                <w:rFonts w:ascii="Arial"/>
                <w:sz w:val="20"/>
              </w:rPr>
              <w:t>out</w:t>
            </w:r>
            <w:r>
              <w:rPr>
                <w:rFonts w:ascii="Arial"/>
                <w:spacing w:val="-7"/>
                <w:sz w:val="20"/>
              </w:rPr>
              <w:t xml:space="preserve"> </w:t>
            </w:r>
            <w:r>
              <w:rPr>
                <w:rFonts w:ascii="Arial"/>
                <w:sz w:val="20"/>
              </w:rPr>
              <w:t>initial</w:t>
            </w:r>
            <w:r>
              <w:rPr>
                <w:rFonts w:ascii="Arial"/>
                <w:spacing w:val="-6"/>
                <w:sz w:val="20"/>
              </w:rPr>
              <w:t xml:space="preserve"> </w:t>
            </w:r>
            <w:r>
              <w:rPr>
                <w:rFonts w:ascii="Arial"/>
                <w:spacing w:val="-1"/>
                <w:sz w:val="20"/>
              </w:rPr>
              <w:t>investigations</w:t>
            </w:r>
            <w:r>
              <w:rPr>
                <w:rFonts w:ascii="Arial"/>
                <w:spacing w:val="-6"/>
                <w:sz w:val="20"/>
              </w:rPr>
              <w:t xml:space="preserve"> </w:t>
            </w:r>
            <w:r>
              <w:rPr>
                <w:rFonts w:ascii="Arial"/>
                <w:sz w:val="20"/>
              </w:rPr>
              <w:t>to</w:t>
            </w:r>
            <w:r>
              <w:rPr>
                <w:rFonts w:ascii="Arial"/>
                <w:spacing w:val="-6"/>
                <w:sz w:val="20"/>
              </w:rPr>
              <w:t xml:space="preserve"> </w:t>
            </w:r>
            <w:r>
              <w:rPr>
                <w:rFonts w:ascii="Arial"/>
                <w:sz w:val="20"/>
              </w:rPr>
              <w:t>establish</w:t>
            </w:r>
            <w:r>
              <w:rPr>
                <w:rFonts w:ascii="Arial"/>
                <w:spacing w:val="-5"/>
                <w:sz w:val="20"/>
              </w:rPr>
              <w:t xml:space="preserve"> </w:t>
            </w:r>
            <w:r>
              <w:rPr>
                <w:rFonts w:ascii="Arial"/>
                <w:spacing w:val="-1"/>
                <w:sz w:val="20"/>
              </w:rPr>
              <w:t>whether</w:t>
            </w:r>
            <w:r>
              <w:rPr>
                <w:rFonts w:ascii="Arial"/>
                <w:spacing w:val="-6"/>
                <w:sz w:val="20"/>
              </w:rPr>
              <w:t xml:space="preserve"> </w:t>
            </w:r>
            <w:r>
              <w:rPr>
                <w:rFonts w:ascii="Arial"/>
                <w:sz w:val="20"/>
              </w:rPr>
              <w:t>the</w:t>
            </w:r>
            <w:r>
              <w:rPr>
                <w:rFonts w:ascii="Arial"/>
                <w:spacing w:val="-5"/>
                <w:sz w:val="20"/>
              </w:rPr>
              <w:t xml:space="preserve"> </w:t>
            </w:r>
            <w:r>
              <w:rPr>
                <w:rFonts w:ascii="Arial"/>
                <w:spacing w:val="-1"/>
                <w:sz w:val="20"/>
              </w:rPr>
              <w:t>behaviour</w:t>
            </w:r>
            <w:r>
              <w:rPr>
                <w:rFonts w:ascii="Arial"/>
                <w:spacing w:val="-6"/>
                <w:sz w:val="20"/>
              </w:rPr>
              <w:t xml:space="preserve"> </w:t>
            </w:r>
            <w:r>
              <w:rPr>
                <w:rFonts w:ascii="Arial"/>
                <w:sz w:val="20"/>
              </w:rPr>
              <w:t>reported</w:t>
            </w:r>
            <w:r>
              <w:rPr>
                <w:rFonts w:ascii="Arial"/>
                <w:spacing w:val="-6"/>
                <w:sz w:val="20"/>
              </w:rPr>
              <w:t xml:space="preserve"> </w:t>
            </w:r>
            <w:r>
              <w:rPr>
                <w:rFonts w:ascii="Arial"/>
                <w:sz w:val="20"/>
              </w:rPr>
              <w:t>does</w:t>
            </w:r>
            <w:r>
              <w:rPr>
                <w:rFonts w:ascii="Arial"/>
                <w:spacing w:val="59"/>
                <w:w w:val="99"/>
                <w:sz w:val="20"/>
              </w:rPr>
              <w:t xml:space="preserve"> </w:t>
            </w:r>
            <w:r>
              <w:rPr>
                <w:rFonts w:ascii="Arial"/>
                <w:sz w:val="20"/>
              </w:rPr>
              <w:t>breach</w:t>
            </w:r>
            <w:r>
              <w:rPr>
                <w:rFonts w:ascii="Arial"/>
                <w:spacing w:val="-10"/>
                <w:sz w:val="20"/>
              </w:rPr>
              <w:t xml:space="preserve"> </w:t>
            </w:r>
            <w:r>
              <w:rPr>
                <w:rFonts w:ascii="Arial"/>
                <w:spacing w:val="-1"/>
                <w:sz w:val="20"/>
              </w:rPr>
              <w:t>this</w:t>
            </w:r>
            <w:r>
              <w:rPr>
                <w:rFonts w:ascii="Arial"/>
                <w:spacing w:val="-8"/>
                <w:sz w:val="20"/>
              </w:rPr>
              <w:t xml:space="preserve"> </w:t>
            </w:r>
            <w:r>
              <w:rPr>
                <w:rFonts w:ascii="Arial"/>
                <w:spacing w:val="-1"/>
                <w:sz w:val="20"/>
              </w:rPr>
              <w:t>contract</w:t>
            </w:r>
          </w:p>
          <w:p w:rsidR="00AA664D" w:rsidRDefault="00AA664D" w:rsidP="00AA664D">
            <w:pPr>
              <w:pStyle w:val="ListParagraph"/>
              <w:widowControl w:val="0"/>
              <w:numPr>
                <w:ilvl w:val="0"/>
                <w:numId w:val="26"/>
              </w:numPr>
              <w:tabs>
                <w:tab w:val="left" w:pos="386"/>
              </w:tabs>
              <w:spacing w:after="0" w:line="275" w:lineRule="auto"/>
              <w:ind w:right="1070" w:hanging="283"/>
              <w:contextualSpacing w:val="0"/>
              <w:rPr>
                <w:rFonts w:ascii="Arial" w:eastAsia="Arial" w:hAnsi="Arial" w:cs="Arial"/>
                <w:sz w:val="20"/>
                <w:szCs w:val="20"/>
              </w:rPr>
            </w:pPr>
            <w:r>
              <w:rPr>
                <w:rFonts w:ascii="Arial"/>
                <w:spacing w:val="1"/>
                <w:sz w:val="20"/>
              </w:rPr>
              <w:t>The</w:t>
            </w:r>
            <w:r>
              <w:rPr>
                <w:rFonts w:ascii="Arial"/>
                <w:spacing w:val="-7"/>
                <w:sz w:val="20"/>
              </w:rPr>
              <w:t xml:space="preserve"> </w:t>
            </w:r>
            <w:r>
              <w:rPr>
                <w:rFonts w:ascii="Arial"/>
                <w:spacing w:val="-1"/>
                <w:sz w:val="20"/>
              </w:rPr>
              <w:t>Club</w:t>
            </w:r>
            <w:r>
              <w:rPr>
                <w:rFonts w:ascii="Arial"/>
                <w:spacing w:val="-5"/>
                <w:sz w:val="20"/>
              </w:rPr>
              <w:t xml:space="preserve"> </w:t>
            </w:r>
            <w:r>
              <w:rPr>
                <w:rFonts w:ascii="Arial"/>
                <w:sz w:val="20"/>
              </w:rPr>
              <w:t>Chair</w:t>
            </w:r>
            <w:r>
              <w:rPr>
                <w:rFonts w:ascii="Arial"/>
                <w:spacing w:val="-6"/>
                <w:sz w:val="20"/>
              </w:rPr>
              <w:t xml:space="preserve"> </w:t>
            </w:r>
            <w:r>
              <w:rPr>
                <w:rFonts w:ascii="Arial"/>
                <w:sz w:val="20"/>
              </w:rPr>
              <w:t>and</w:t>
            </w:r>
            <w:r>
              <w:rPr>
                <w:rFonts w:ascii="Arial"/>
                <w:spacing w:val="-6"/>
                <w:sz w:val="20"/>
              </w:rPr>
              <w:t xml:space="preserve"> </w:t>
            </w:r>
            <w:r>
              <w:rPr>
                <w:rFonts w:ascii="Arial"/>
                <w:sz w:val="20"/>
              </w:rPr>
              <w:t>the</w:t>
            </w:r>
            <w:r>
              <w:rPr>
                <w:rFonts w:ascii="Arial"/>
                <w:spacing w:val="-7"/>
                <w:sz w:val="20"/>
              </w:rPr>
              <w:t xml:space="preserve"> </w:t>
            </w:r>
            <w:r>
              <w:rPr>
                <w:rFonts w:ascii="Arial"/>
                <w:sz w:val="20"/>
              </w:rPr>
              <w:t>CSO</w:t>
            </w:r>
            <w:r>
              <w:rPr>
                <w:rFonts w:ascii="Arial"/>
                <w:spacing w:val="-5"/>
                <w:sz w:val="20"/>
              </w:rPr>
              <w:t xml:space="preserve"> </w:t>
            </w:r>
            <w:r>
              <w:rPr>
                <w:rFonts w:ascii="Arial"/>
                <w:sz w:val="20"/>
              </w:rPr>
              <w:t>will</w:t>
            </w:r>
            <w:r>
              <w:rPr>
                <w:rFonts w:ascii="Arial"/>
                <w:spacing w:val="-8"/>
                <w:sz w:val="20"/>
              </w:rPr>
              <w:t xml:space="preserve"> </w:t>
            </w:r>
            <w:r>
              <w:rPr>
                <w:rFonts w:ascii="Arial"/>
                <w:sz w:val="20"/>
              </w:rPr>
              <w:t>determine</w:t>
            </w:r>
            <w:r>
              <w:rPr>
                <w:rFonts w:ascii="Arial"/>
                <w:spacing w:val="-6"/>
                <w:sz w:val="20"/>
              </w:rPr>
              <w:t xml:space="preserve"> </w:t>
            </w:r>
            <w:r>
              <w:rPr>
                <w:rFonts w:ascii="Arial"/>
                <w:spacing w:val="-1"/>
                <w:sz w:val="20"/>
              </w:rPr>
              <w:t>the</w:t>
            </w:r>
            <w:r>
              <w:rPr>
                <w:rFonts w:ascii="Arial"/>
                <w:spacing w:val="-5"/>
                <w:sz w:val="20"/>
              </w:rPr>
              <w:t xml:space="preserve"> </w:t>
            </w:r>
            <w:r>
              <w:rPr>
                <w:rFonts w:ascii="Arial"/>
                <w:sz w:val="20"/>
              </w:rPr>
              <w:t>appropriate</w:t>
            </w:r>
            <w:r>
              <w:rPr>
                <w:rFonts w:ascii="Arial"/>
                <w:spacing w:val="-6"/>
                <w:sz w:val="20"/>
              </w:rPr>
              <w:t xml:space="preserve"> </w:t>
            </w:r>
            <w:r>
              <w:rPr>
                <w:rFonts w:ascii="Arial"/>
                <w:sz w:val="20"/>
              </w:rPr>
              <w:t>sanction,</w:t>
            </w:r>
            <w:r>
              <w:rPr>
                <w:rFonts w:ascii="Arial"/>
                <w:spacing w:val="-5"/>
                <w:sz w:val="20"/>
              </w:rPr>
              <w:t xml:space="preserve"> </w:t>
            </w:r>
            <w:r>
              <w:rPr>
                <w:rFonts w:ascii="Arial"/>
                <w:spacing w:val="-1"/>
                <w:sz w:val="20"/>
              </w:rPr>
              <w:t>which</w:t>
            </w:r>
            <w:r>
              <w:rPr>
                <w:rFonts w:ascii="Arial"/>
                <w:spacing w:val="-6"/>
                <w:sz w:val="20"/>
              </w:rPr>
              <w:t xml:space="preserve"> </w:t>
            </w:r>
            <w:r>
              <w:rPr>
                <w:rFonts w:ascii="Arial"/>
                <w:spacing w:val="1"/>
                <w:sz w:val="20"/>
              </w:rPr>
              <w:t>may</w:t>
            </w:r>
            <w:r>
              <w:rPr>
                <w:rFonts w:ascii="Arial"/>
                <w:spacing w:val="-9"/>
                <w:sz w:val="20"/>
              </w:rPr>
              <w:t xml:space="preserve"> </w:t>
            </w:r>
            <w:r>
              <w:rPr>
                <w:rFonts w:ascii="Arial"/>
                <w:sz w:val="20"/>
              </w:rPr>
              <w:t>include</w:t>
            </w:r>
            <w:r>
              <w:rPr>
                <w:rFonts w:ascii="Arial"/>
                <w:spacing w:val="38"/>
                <w:w w:val="99"/>
                <w:sz w:val="20"/>
              </w:rPr>
              <w:t xml:space="preserve"> </w:t>
            </w:r>
            <w:r>
              <w:rPr>
                <w:rFonts w:ascii="Arial"/>
                <w:sz w:val="20"/>
              </w:rPr>
              <w:t>suspension</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a</w:t>
            </w:r>
            <w:r>
              <w:rPr>
                <w:rFonts w:ascii="Arial"/>
                <w:spacing w:val="-4"/>
                <w:sz w:val="20"/>
              </w:rPr>
              <w:t xml:space="preserve"> </w:t>
            </w:r>
            <w:r>
              <w:rPr>
                <w:rFonts w:ascii="Arial"/>
                <w:sz w:val="20"/>
              </w:rPr>
              <w:t>specified</w:t>
            </w:r>
            <w:r>
              <w:rPr>
                <w:rFonts w:ascii="Arial"/>
                <w:spacing w:val="-4"/>
                <w:sz w:val="20"/>
              </w:rPr>
              <w:t xml:space="preserve"> </w:t>
            </w:r>
            <w:r>
              <w:rPr>
                <w:rFonts w:ascii="Arial"/>
                <w:spacing w:val="1"/>
                <w:sz w:val="20"/>
              </w:rPr>
              <w:t>time</w:t>
            </w:r>
            <w:r>
              <w:rPr>
                <w:rFonts w:ascii="Arial"/>
                <w:spacing w:val="-6"/>
                <w:sz w:val="20"/>
              </w:rPr>
              <w:t xml:space="preserve"> </w:t>
            </w:r>
            <w:r>
              <w:rPr>
                <w:rFonts w:ascii="Arial"/>
                <w:spacing w:val="-1"/>
                <w:sz w:val="20"/>
              </w:rPr>
              <w:t>or</w:t>
            </w:r>
            <w:r>
              <w:rPr>
                <w:rFonts w:ascii="Arial"/>
                <w:spacing w:val="-5"/>
                <w:sz w:val="20"/>
              </w:rPr>
              <w:t xml:space="preserve"> </w:t>
            </w:r>
            <w:r>
              <w:rPr>
                <w:rFonts w:ascii="Arial"/>
                <w:spacing w:val="-1"/>
                <w:sz w:val="20"/>
              </w:rPr>
              <w:t>removal</w:t>
            </w:r>
            <w:r>
              <w:rPr>
                <w:rFonts w:ascii="Arial"/>
                <w:spacing w:val="-7"/>
                <w:sz w:val="20"/>
              </w:rPr>
              <w:t xml:space="preserve"> </w:t>
            </w:r>
            <w:r>
              <w:rPr>
                <w:rFonts w:ascii="Arial"/>
                <w:spacing w:val="-1"/>
                <w:sz w:val="20"/>
              </w:rPr>
              <w:t>from</w:t>
            </w:r>
            <w:r>
              <w:rPr>
                <w:rFonts w:ascii="Arial"/>
                <w:spacing w:val="-2"/>
                <w:sz w:val="20"/>
              </w:rPr>
              <w:t xml:space="preserve"> </w:t>
            </w:r>
            <w:r>
              <w:rPr>
                <w:rFonts w:ascii="Arial"/>
                <w:spacing w:val="-1"/>
                <w:sz w:val="20"/>
              </w:rPr>
              <w:t>the</w:t>
            </w:r>
            <w:r>
              <w:rPr>
                <w:rFonts w:ascii="Arial"/>
                <w:spacing w:val="-5"/>
                <w:sz w:val="20"/>
              </w:rPr>
              <w:t xml:space="preserve"> </w:t>
            </w:r>
            <w:r>
              <w:rPr>
                <w:rFonts w:ascii="Arial"/>
                <w:sz w:val="20"/>
              </w:rPr>
              <w:t>club</w:t>
            </w:r>
          </w:p>
        </w:tc>
      </w:tr>
      <w:tr w:rsidR="00AA664D">
        <w:trPr>
          <w:trHeight w:hRule="exact" w:val="517"/>
        </w:trPr>
        <w:tc>
          <w:tcPr>
            <w:tcW w:w="4645" w:type="dxa"/>
            <w:tcBorders>
              <w:top w:val="single" w:sz="5" w:space="0" w:color="000000"/>
              <w:left w:val="single" w:sz="5" w:space="0" w:color="000000"/>
              <w:bottom w:val="single" w:sz="5" w:space="0" w:color="000000"/>
              <w:right w:val="nil"/>
            </w:tcBorders>
            <w:shd w:val="clear" w:color="auto" w:fill="F1F1F1"/>
          </w:tcPr>
          <w:p w:rsidR="00AA664D" w:rsidRDefault="00AA664D">
            <w:pPr>
              <w:pStyle w:val="TableParagraph"/>
              <w:spacing w:before="119"/>
              <w:ind w:left="102"/>
              <w:rPr>
                <w:rFonts w:ascii="Arial" w:eastAsia="Arial" w:hAnsi="Arial" w:cs="Arial"/>
                <w:sz w:val="20"/>
                <w:szCs w:val="20"/>
              </w:rPr>
            </w:pPr>
            <w:r>
              <w:rPr>
                <w:rFonts w:ascii="Arial" w:eastAsia="Arial" w:hAnsi="Arial" w:cs="Arial"/>
                <w:sz w:val="20"/>
                <w:szCs w:val="20"/>
              </w:rPr>
              <w:t>Young</w:t>
            </w:r>
            <w:r>
              <w:rPr>
                <w:rFonts w:ascii="Arial" w:eastAsia="Arial" w:hAnsi="Arial" w:cs="Arial"/>
                <w:spacing w:val="-12"/>
                <w:sz w:val="20"/>
                <w:szCs w:val="20"/>
              </w:rPr>
              <w:t xml:space="preserve"> </w:t>
            </w:r>
            <w:r>
              <w:rPr>
                <w:rFonts w:ascii="Arial" w:eastAsia="Arial" w:hAnsi="Arial" w:cs="Arial"/>
                <w:sz w:val="20"/>
                <w:szCs w:val="20"/>
              </w:rPr>
              <w:t>Person’s</w:t>
            </w:r>
            <w:r>
              <w:rPr>
                <w:rFonts w:ascii="Arial" w:eastAsia="Arial" w:hAnsi="Arial" w:cs="Arial"/>
                <w:spacing w:val="-11"/>
                <w:sz w:val="20"/>
                <w:szCs w:val="20"/>
              </w:rPr>
              <w:t xml:space="preserve"> </w:t>
            </w:r>
            <w:r>
              <w:rPr>
                <w:rFonts w:ascii="Arial" w:eastAsia="Arial" w:hAnsi="Arial" w:cs="Arial"/>
                <w:sz w:val="20"/>
                <w:szCs w:val="20"/>
              </w:rPr>
              <w:t>Signature</w:t>
            </w:r>
          </w:p>
        </w:tc>
        <w:tc>
          <w:tcPr>
            <w:tcW w:w="4599" w:type="dxa"/>
            <w:tcBorders>
              <w:top w:val="single" w:sz="5" w:space="0" w:color="000000"/>
              <w:left w:val="nil"/>
              <w:bottom w:val="single" w:sz="5" w:space="0" w:color="000000"/>
              <w:right w:val="single" w:sz="5" w:space="0" w:color="000000"/>
            </w:tcBorders>
          </w:tcPr>
          <w:p w:rsidR="00AA664D" w:rsidRDefault="00AA664D">
            <w:pPr>
              <w:pStyle w:val="TableParagraph"/>
              <w:spacing w:before="119"/>
              <w:ind w:left="579"/>
              <w:jc w:val="center"/>
              <w:rPr>
                <w:rFonts w:ascii="Arial" w:eastAsia="Arial" w:hAnsi="Arial" w:cs="Arial"/>
                <w:sz w:val="20"/>
                <w:szCs w:val="20"/>
              </w:rPr>
            </w:pPr>
            <w:r>
              <w:rPr>
                <w:rFonts w:ascii="Arial"/>
                <w:sz w:val="20"/>
              </w:rPr>
              <w:t>Date</w:t>
            </w:r>
          </w:p>
        </w:tc>
      </w:tr>
      <w:tr w:rsidR="00AA664D">
        <w:trPr>
          <w:trHeight w:hRule="exact" w:val="778"/>
        </w:trPr>
        <w:tc>
          <w:tcPr>
            <w:tcW w:w="4645" w:type="dxa"/>
            <w:tcBorders>
              <w:top w:val="single" w:sz="5" w:space="0" w:color="000000"/>
              <w:left w:val="single" w:sz="5" w:space="0" w:color="000000"/>
              <w:bottom w:val="single" w:sz="5" w:space="0" w:color="000000"/>
              <w:right w:val="nil"/>
            </w:tcBorders>
            <w:shd w:val="clear" w:color="auto" w:fill="F1F1F1"/>
          </w:tcPr>
          <w:p w:rsidR="00AA664D" w:rsidRDefault="00AA664D">
            <w:pPr>
              <w:pStyle w:val="TableParagraph"/>
              <w:spacing w:before="118" w:line="275" w:lineRule="auto"/>
              <w:ind w:left="102" w:right="2569"/>
              <w:rPr>
                <w:rFonts w:ascii="Arial" w:eastAsia="Arial" w:hAnsi="Arial" w:cs="Arial"/>
                <w:sz w:val="20"/>
                <w:szCs w:val="20"/>
              </w:rPr>
            </w:pPr>
            <w:r>
              <w:rPr>
                <w:rFonts w:ascii="Arial" w:eastAsia="Arial" w:hAnsi="Arial" w:cs="Arial"/>
                <w:sz w:val="20"/>
                <w:szCs w:val="20"/>
              </w:rPr>
              <w:t>Parent/Carer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young</w:t>
            </w:r>
            <w:r>
              <w:rPr>
                <w:rFonts w:ascii="Arial" w:eastAsia="Arial" w:hAnsi="Arial" w:cs="Arial"/>
                <w:spacing w:val="23"/>
                <w:w w:val="99"/>
                <w:sz w:val="20"/>
                <w:szCs w:val="20"/>
              </w:rPr>
              <w:t xml:space="preserve"> </w:t>
            </w:r>
            <w:r>
              <w:rPr>
                <w:rFonts w:ascii="Arial" w:eastAsia="Arial" w:hAnsi="Arial" w:cs="Arial"/>
                <w:spacing w:val="-1"/>
                <w:sz w:val="20"/>
                <w:szCs w:val="20"/>
              </w:rPr>
              <w:t>person’s</w:t>
            </w:r>
            <w:r>
              <w:rPr>
                <w:rFonts w:ascii="Arial" w:eastAsia="Arial" w:hAnsi="Arial" w:cs="Arial"/>
                <w:spacing w:val="-15"/>
                <w:sz w:val="20"/>
                <w:szCs w:val="20"/>
              </w:rPr>
              <w:t xml:space="preserve"> </w:t>
            </w:r>
            <w:r>
              <w:rPr>
                <w:rFonts w:ascii="Arial" w:eastAsia="Arial" w:hAnsi="Arial" w:cs="Arial"/>
                <w:sz w:val="20"/>
                <w:szCs w:val="20"/>
              </w:rPr>
              <w:t>Signature</w:t>
            </w:r>
          </w:p>
        </w:tc>
        <w:tc>
          <w:tcPr>
            <w:tcW w:w="4599" w:type="dxa"/>
            <w:tcBorders>
              <w:top w:val="single" w:sz="5" w:space="0" w:color="000000"/>
              <w:left w:val="nil"/>
              <w:bottom w:val="single" w:sz="5" w:space="0" w:color="000000"/>
              <w:right w:val="single" w:sz="5" w:space="0" w:color="000000"/>
            </w:tcBorders>
          </w:tcPr>
          <w:p w:rsidR="00AA664D" w:rsidRDefault="00AA664D">
            <w:pPr>
              <w:pStyle w:val="TableParagraph"/>
              <w:spacing w:before="118"/>
              <w:ind w:left="579"/>
              <w:jc w:val="center"/>
              <w:rPr>
                <w:rFonts w:ascii="Arial" w:eastAsia="Arial" w:hAnsi="Arial" w:cs="Arial"/>
                <w:sz w:val="20"/>
                <w:szCs w:val="20"/>
              </w:rPr>
            </w:pPr>
            <w:r>
              <w:rPr>
                <w:rFonts w:ascii="Arial"/>
                <w:sz w:val="20"/>
              </w:rPr>
              <w:t>Date</w:t>
            </w:r>
          </w:p>
        </w:tc>
      </w:tr>
      <w:tr w:rsidR="00AA664D" w:rsidTr="00AA664D">
        <w:trPr>
          <w:trHeight w:hRule="exact" w:val="831"/>
        </w:trPr>
        <w:tc>
          <w:tcPr>
            <w:tcW w:w="4645" w:type="dxa"/>
            <w:tcBorders>
              <w:top w:val="single" w:sz="5" w:space="0" w:color="000000"/>
              <w:left w:val="single" w:sz="5" w:space="0" w:color="000000"/>
              <w:bottom w:val="single" w:sz="5" w:space="0" w:color="000000"/>
              <w:right w:val="nil"/>
            </w:tcBorders>
            <w:shd w:val="clear" w:color="auto" w:fill="F1F1F1"/>
          </w:tcPr>
          <w:p w:rsidR="00AA664D" w:rsidRDefault="00AA664D">
            <w:pPr>
              <w:pStyle w:val="TableParagraph"/>
              <w:spacing w:before="118" w:line="277" w:lineRule="auto"/>
              <w:ind w:left="102" w:right="2087"/>
              <w:rPr>
                <w:rFonts w:ascii="Arial" w:eastAsia="Arial" w:hAnsi="Arial" w:cs="Arial"/>
                <w:sz w:val="20"/>
                <w:szCs w:val="20"/>
              </w:rPr>
            </w:pPr>
            <w:r>
              <w:rPr>
                <w:rFonts w:ascii="Arial" w:eastAsia="Arial" w:hAnsi="Arial" w:cs="Arial"/>
                <w:spacing w:val="-1"/>
                <w:sz w:val="20"/>
                <w:szCs w:val="20"/>
              </w:rPr>
              <w:t>Club</w:t>
            </w:r>
            <w:r>
              <w:rPr>
                <w:rFonts w:ascii="Arial" w:eastAsia="Arial" w:hAnsi="Arial" w:cs="Arial"/>
                <w:spacing w:val="-11"/>
                <w:sz w:val="20"/>
                <w:szCs w:val="20"/>
              </w:rPr>
              <w:t xml:space="preserve"> </w:t>
            </w:r>
            <w:r>
              <w:rPr>
                <w:rFonts w:ascii="Arial" w:eastAsia="Arial" w:hAnsi="Arial" w:cs="Arial"/>
                <w:sz w:val="20"/>
                <w:szCs w:val="20"/>
              </w:rPr>
              <w:t>Safeguarding</w:t>
            </w:r>
            <w:r>
              <w:rPr>
                <w:rFonts w:ascii="Arial" w:eastAsia="Arial" w:hAnsi="Arial" w:cs="Arial"/>
                <w:spacing w:val="-11"/>
                <w:sz w:val="20"/>
                <w:szCs w:val="20"/>
              </w:rPr>
              <w:t xml:space="preserve"> </w:t>
            </w:r>
            <w:r>
              <w:rPr>
                <w:rFonts w:ascii="Arial" w:eastAsia="Arial" w:hAnsi="Arial" w:cs="Arial"/>
                <w:sz w:val="20"/>
                <w:szCs w:val="20"/>
              </w:rPr>
              <w:t>Officer’s</w:t>
            </w:r>
            <w:r>
              <w:rPr>
                <w:rFonts w:ascii="Arial" w:eastAsia="Arial" w:hAnsi="Arial" w:cs="Arial"/>
                <w:spacing w:val="29"/>
                <w:w w:val="99"/>
                <w:sz w:val="20"/>
                <w:szCs w:val="20"/>
              </w:rPr>
              <w:t xml:space="preserve"> </w:t>
            </w:r>
            <w:r>
              <w:rPr>
                <w:rFonts w:ascii="Arial" w:eastAsia="Arial" w:hAnsi="Arial" w:cs="Arial"/>
                <w:sz w:val="20"/>
                <w:szCs w:val="20"/>
              </w:rPr>
              <w:t>Signature</w:t>
            </w:r>
          </w:p>
        </w:tc>
        <w:tc>
          <w:tcPr>
            <w:tcW w:w="4599" w:type="dxa"/>
            <w:tcBorders>
              <w:top w:val="single" w:sz="5" w:space="0" w:color="000000"/>
              <w:left w:val="nil"/>
              <w:bottom w:val="single" w:sz="5" w:space="0" w:color="000000"/>
              <w:right w:val="single" w:sz="5" w:space="0" w:color="000000"/>
            </w:tcBorders>
          </w:tcPr>
          <w:p w:rsidR="00AA664D" w:rsidRDefault="00AA664D">
            <w:pPr>
              <w:pStyle w:val="TableParagraph"/>
              <w:spacing w:before="118"/>
              <w:ind w:left="579"/>
              <w:jc w:val="center"/>
              <w:rPr>
                <w:rFonts w:ascii="Arial" w:eastAsia="Arial" w:hAnsi="Arial" w:cs="Arial"/>
                <w:sz w:val="20"/>
                <w:szCs w:val="20"/>
              </w:rPr>
            </w:pPr>
            <w:r>
              <w:rPr>
                <w:rFonts w:ascii="Arial"/>
                <w:sz w:val="20"/>
              </w:rPr>
              <w:t>Date</w:t>
            </w:r>
          </w:p>
        </w:tc>
      </w:tr>
    </w:tbl>
    <w:p w:rsidR="005104BF" w:rsidRPr="008266FD" w:rsidRDefault="005104BF" w:rsidP="00AA664D">
      <w:pPr>
        <w:spacing w:before="120" w:after="120"/>
        <w:jc w:val="both"/>
        <w:rPr>
          <w:rFonts w:ascii="Arial" w:hAnsi="Arial" w:cs="Arial"/>
          <w:sz w:val="20"/>
          <w:szCs w:val="20"/>
        </w:rPr>
      </w:pPr>
    </w:p>
    <w:sectPr w:rsidR="005104BF" w:rsidRPr="008266FD" w:rsidSect="00891EDA">
      <w:headerReference w:type="default" r:id="rId9"/>
      <w:footerReference w:type="default" r:id="rId10"/>
      <w:headerReference w:type="first" r:id="rId11"/>
      <w:pgSz w:w="11906" w:h="16838"/>
      <w:pgMar w:top="1238" w:right="1440" w:bottom="1276"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A2" w:rsidRDefault="006043A2" w:rsidP="00E50F47">
      <w:pPr>
        <w:spacing w:after="0" w:line="240" w:lineRule="auto"/>
      </w:pPr>
      <w:r>
        <w:separator/>
      </w:r>
    </w:p>
  </w:endnote>
  <w:endnote w:type="continuationSeparator" w:id="0">
    <w:p w:rsidR="006043A2" w:rsidRDefault="006043A2"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73499"/>
      <w:docPartObj>
        <w:docPartGallery w:val="Page Numbers (Bottom of Page)"/>
        <w:docPartUnique/>
      </w:docPartObj>
    </w:sdtPr>
    <w:sdtEndPr>
      <w:rPr>
        <w:rFonts w:ascii="Arial Narrow" w:hAnsi="Arial Narrow"/>
        <w:color w:val="808080" w:themeColor="background1" w:themeShade="80"/>
        <w:spacing w:val="60"/>
        <w:sz w:val="16"/>
        <w:szCs w:val="16"/>
      </w:rPr>
    </w:sdtEndPr>
    <w:sdtContent>
      <w:p w:rsidR="00761111" w:rsidRPr="00053DE4" w:rsidRDefault="00761111" w:rsidP="00761111">
        <w:pPr>
          <w:pStyle w:val="Footer"/>
          <w:rPr>
            <w:rFonts w:ascii="Arial Narrow" w:hAnsi="Arial Narrow"/>
            <w:color w:val="808080" w:themeColor="background1" w:themeShade="80"/>
            <w:spacing w:val="60"/>
            <w:sz w:val="16"/>
            <w:szCs w:val="16"/>
          </w:rPr>
        </w:pPr>
        <w:r>
          <w:rPr>
            <w:rFonts w:ascii="Arial Narrow" w:hAnsi="Arial Narrow"/>
            <w:noProof/>
            <w:color w:val="808080" w:themeColor="background1" w:themeShade="80"/>
            <w:spacing w:val="60"/>
            <w:sz w:val="16"/>
            <w:szCs w:val="16"/>
            <w:lang w:eastAsia="en-GB"/>
          </w:rPr>
          <mc:AlternateContent>
            <mc:Choice Requires="wps">
              <w:drawing>
                <wp:anchor distT="0" distB="0" distL="114300" distR="114300" simplePos="0" relativeHeight="251660288" behindDoc="0" locked="0" layoutInCell="1" allowOverlap="1" wp14:anchorId="27AC5197" wp14:editId="18C2E586">
                  <wp:simplePos x="0" y="0"/>
                  <wp:positionH relativeFrom="column">
                    <wp:posOffset>4291330</wp:posOffset>
                  </wp:positionH>
                  <wp:positionV relativeFrom="paragraph">
                    <wp:posOffset>-40640</wp:posOffset>
                  </wp:positionV>
                  <wp:extent cx="991518" cy="4296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1518" cy="42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111" w:rsidRPr="006837D7" w:rsidRDefault="00761111" w:rsidP="00761111">
                              <w:pPr>
                                <w:jc w:val="right"/>
                                <w:rPr>
                                  <w:color w:val="B9427C" w:themeColor="accent2"/>
                                </w:rPr>
                              </w:pPr>
                              <w:r w:rsidRPr="006837D7">
                                <w:rPr>
                                  <w:rFonts w:ascii="Arial" w:hAnsi="Arial" w:cs="Arial"/>
                                  <w:color w:val="B9427C" w:themeColor="accent2"/>
                                  <w:sz w:val="16"/>
                                  <w:szCs w:val="16"/>
                                </w:rPr>
                                <w:t>Page</w:t>
                              </w:r>
                              <w:r w:rsidRPr="006837D7">
                                <w:rPr>
                                  <w:color w:val="B9427C" w:themeColor="accent2"/>
                                </w:rPr>
                                <w:t xml:space="preserve"> </w:t>
                              </w:r>
                              <w:r w:rsidRPr="006837D7">
                                <w:rPr>
                                  <w:color w:val="B9427C" w:themeColor="accent2"/>
                                  <w:sz w:val="24"/>
                                  <w:szCs w:val="24"/>
                                </w:rPr>
                                <w:fldChar w:fldCharType="begin"/>
                              </w:r>
                              <w:r w:rsidRPr="006837D7">
                                <w:rPr>
                                  <w:color w:val="B9427C" w:themeColor="accent2"/>
                                  <w:sz w:val="24"/>
                                  <w:szCs w:val="24"/>
                                </w:rPr>
                                <w:instrText xml:space="preserve"> PAGE  \* Arabic  \* MERGEFORMAT </w:instrText>
                              </w:r>
                              <w:r w:rsidRPr="006837D7">
                                <w:rPr>
                                  <w:color w:val="B9427C" w:themeColor="accent2"/>
                                  <w:sz w:val="24"/>
                                  <w:szCs w:val="24"/>
                                </w:rPr>
                                <w:fldChar w:fldCharType="separate"/>
                              </w:r>
                              <w:r w:rsidR="000F5451">
                                <w:rPr>
                                  <w:noProof/>
                                  <w:color w:val="B9427C" w:themeColor="accent2"/>
                                  <w:sz w:val="24"/>
                                  <w:szCs w:val="24"/>
                                </w:rPr>
                                <w:t>4</w:t>
                              </w:r>
                              <w:r w:rsidRPr="006837D7">
                                <w:rPr>
                                  <w:color w:val="B9427C" w:themeColor="accent2"/>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AC5197" id="_x0000_t202" coordsize="21600,21600" o:spt="202" path="m,l,21600r21600,l21600,xe">
                  <v:stroke joinstyle="miter"/>
                  <v:path gradientshapeok="t" o:connecttype="rect"/>
                </v:shapetype>
                <v:shape id="Text Box 10" o:spid="_x0000_s1027" type="#_x0000_t202" style="position:absolute;margin-left:337.9pt;margin-top:-3.2pt;width:78.05pt;height:3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" filled="f" stroked="f" strokeweight=".5pt">
                  <v:textbox>
                    <w:txbxContent>
                      <w:p w:rsidR="00761111" w:rsidRPr="006837D7" w:rsidRDefault="00761111" w:rsidP="00761111">
                        <w:pPr>
                          <w:jc w:val="right"/>
                          <w:rPr>
                            <w:color w:val="B9427C" w:themeColor="accent2"/>
                          </w:rPr>
                        </w:pPr>
                        <w:r w:rsidRPr="006837D7">
                          <w:rPr>
                            <w:rFonts w:ascii="Arial" w:hAnsi="Arial" w:cs="Arial"/>
                            <w:color w:val="B9427C" w:themeColor="accent2"/>
                            <w:sz w:val="16"/>
                            <w:szCs w:val="16"/>
                          </w:rPr>
                          <w:t>Page</w:t>
                        </w:r>
                        <w:r w:rsidRPr="006837D7">
                          <w:rPr>
                            <w:color w:val="B9427C" w:themeColor="accent2"/>
                          </w:rPr>
                          <w:t xml:space="preserve"> </w:t>
                        </w:r>
                        <w:r w:rsidRPr="006837D7">
                          <w:rPr>
                            <w:color w:val="B9427C" w:themeColor="accent2"/>
                            <w:sz w:val="24"/>
                            <w:szCs w:val="24"/>
                          </w:rPr>
                          <w:fldChar w:fldCharType="begin"/>
                        </w:r>
                        <w:r w:rsidRPr="006837D7">
                          <w:rPr>
                            <w:color w:val="B9427C" w:themeColor="accent2"/>
                            <w:sz w:val="24"/>
                            <w:szCs w:val="24"/>
                          </w:rPr>
                          <w:instrText xml:space="preserve"> PAGE  \* Arabic  \* MERGEFORMAT </w:instrText>
                        </w:r>
                        <w:r w:rsidRPr="006837D7">
                          <w:rPr>
                            <w:color w:val="B9427C" w:themeColor="accent2"/>
                            <w:sz w:val="24"/>
                            <w:szCs w:val="24"/>
                          </w:rPr>
                          <w:fldChar w:fldCharType="separate"/>
                        </w:r>
                        <w:r w:rsidR="000F5451">
                          <w:rPr>
                            <w:noProof/>
                            <w:color w:val="B9427C" w:themeColor="accent2"/>
                            <w:sz w:val="24"/>
                            <w:szCs w:val="24"/>
                          </w:rPr>
                          <w:t>4</w:t>
                        </w:r>
                        <w:r w:rsidRPr="006837D7">
                          <w:rPr>
                            <w:color w:val="B9427C" w:themeColor="accent2"/>
                            <w:sz w:val="24"/>
                            <w:szCs w:val="24"/>
                          </w:rPr>
                          <w:fldChar w:fldCharType="end"/>
                        </w:r>
                      </w:p>
                    </w:txbxContent>
                  </v:textbox>
                </v:shape>
              </w:pict>
            </mc:Fallback>
          </mc:AlternateContent>
        </w:r>
      </w:p>
      <w:p w:rsidR="00E50F47" w:rsidRPr="00053DE4" w:rsidRDefault="00053DE4" w:rsidP="00761111">
        <w:pPr>
          <w:pStyle w:val="Footer"/>
          <w:rPr>
            <w:rFonts w:ascii="Arial Narrow" w:hAnsi="Arial Narrow"/>
            <w:b/>
            <w:bCs/>
            <w:sz w:val="16"/>
            <w:szCs w:val="16"/>
          </w:rPr>
        </w:pPr>
        <w:r w:rsidRPr="00053DE4">
          <w:rPr>
            <w:rFonts w:ascii="Arial Narrow" w:hAnsi="Arial Narrow"/>
            <w:color w:val="808080" w:themeColor="background1" w:themeShade="80"/>
            <w:spacing w:val="60"/>
            <w:sz w:val="16"/>
            <w:szCs w:val="16"/>
          </w:rPr>
          <w:t>:</w:t>
        </w:r>
      </w:p>
    </w:sdtContent>
  </w:sdt>
  <w:p w:rsidR="00E50F47" w:rsidRPr="00053DE4" w:rsidRDefault="00E50F47">
    <w:pPr>
      <w:pStyle w:val="Footer"/>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A2" w:rsidRDefault="006043A2" w:rsidP="00E50F47">
      <w:pPr>
        <w:spacing w:after="0" w:line="240" w:lineRule="auto"/>
      </w:pPr>
      <w:r>
        <w:separator/>
      </w:r>
    </w:p>
  </w:footnote>
  <w:footnote w:type="continuationSeparator" w:id="0">
    <w:p w:rsidR="006043A2" w:rsidRDefault="006043A2" w:rsidP="00E50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47" w:rsidRDefault="00761111" w:rsidP="00E50F47">
    <w:pPr>
      <w:pStyle w:val="Header"/>
      <w:jc w:val="center"/>
      <w:rPr>
        <w:b/>
        <w:sz w:val="32"/>
        <w:szCs w:val="32"/>
      </w:rPr>
    </w:pPr>
    <w:r>
      <w:rPr>
        <w:noProof/>
        <w:lang w:eastAsia="en-GB"/>
      </w:rPr>
      <w:drawing>
        <wp:anchor distT="0" distB="0" distL="114300" distR="114300" simplePos="0" relativeHeight="251659264" behindDoc="1" locked="1" layoutInCell="1" allowOverlap="1" wp14:anchorId="54EA4EB0" wp14:editId="3BD9A56E">
          <wp:simplePos x="11017" y="33051"/>
          <wp:positionH relativeFrom="page">
            <wp:align>center</wp:align>
          </wp:positionH>
          <wp:positionV relativeFrom="page">
            <wp:posOffset>96581</wp:posOffset>
          </wp:positionV>
          <wp:extent cx="7543165" cy="10709275"/>
          <wp:effectExtent l="0" t="0" r="635" b="0"/>
          <wp:wrapNone/>
          <wp:docPr id="2" name="Picture 2"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083" cy="107090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11" w:rsidRDefault="002968F3">
    <w:pPr>
      <w:pStyle w:val="Header"/>
    </w:pPr>
    <w:r w:rsidRPr="005C0011">
      <w:rPr>
        <w:rFonts w:ascii="Arial" w:hAnsi="Arial" w:cs="Arial"/>
        <w:noProof/>
        <w:color w:val="804D94" w:themeColor="accent4"/>
        <w:sz w:val="44"/>
        <w:szCs w:val="44"/>
        <w:lang w:eastAsia="en-GB"/>
      </w:rPr>
      <w:drawing>
        <wp:anchor distT="0" distB="0" distL="114300" distR="114300" simplePos="0" relativeHeight="251662336" behindDoc="1" locked="1" layoutInCell="1" allowOverlap="1" wp14:anchorId="07EC0D17" wp14:editId="05BEE2CE">
          <wp:simplePos x="154236" y="99152"/>
          <wp:positionH relativeFrom="page">
            <wp:align>center</wp:align>
          </wp:positionH>
          <wp:positionV relativeFrom="page">
            <wp:align>center</wp:align>
          </wp:positionV>
          <wp:extent cx="7476490" cy="10573385"/>
          <wp:effectExtent l="0" t="0" r="0" b="0"/>
          <wp:wrapNone/>
          <wp:docPr id="3" name="Picture 3" descr="F:\COMPLIANCE &amp; INCLUSION\Susan Hudson's folder\Ensure Logo Masters\Border Temps\Borders T&amp;B Roundel top left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s T&amp;B Roundel top left_A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7881" cy="10589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282"/>
    <w:multiLevelType w:val="hybridMultilevel"/>
    <w:tmpl w:val="D116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7773E"/>
    <w:multiLevelType w:val="hybridMultilevel"/>
    <w:tmpl w:val="912E0ED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221BC3"/>
    <w:multiLevelType w:val="hybridMultilevel"/>
    <w:tmpl w:val="9BBE55C4"/>
    <w:lvl w:ilvl="0" w:tplc="8AD472C6">
      <w:start w:val="1"/>
      <w:numFmt w:val="bullet"/>
      <w:lvlText w:val=""/>
      <w:lvlJc w:val="left"/>
      <w:pPr>
        <w:ind w:left="1146" w:hanging="360"/>
      </w:pPr>
      <w:rPr>
        <w:rFonts w:ascii="Webdings" w:hAnsi="Webdings" w:hint="default"/>
        <w:b/>
        <w:i w:val="0"/>
        <w:color w:val="B9427C" w:themeColor="accent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C4831C8"/>
    <w:multiLevelType w:val="hybridMultilevel"/>
    <w:tmpl w:val="14BCC61E"/>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3116F6C"/>
    <w:multiLevelType w:val="hybridMultilevel"/>
    <w:tmpl w:val="93EA1940"/>
    <w:lvl w:ilvl="0" w:tplc="E10AE23A">
      <w:start w:val="1"/>
      <w:numFmt w:val="bullet"/>
      <w:lvlText w:val=""/>
      <w:lvlJc w:val="left"/>
      <w:pPr>
        <w:tabs>
          <w:tab w:val="num" w:pos="720"/>
        </w:tabs>
        <w:ind w:left="720" w:hanging="360"/>
      </w:pPr>
      <w:rPr>
        <w:rFonts w:ascii="Wingdings" w:hAnsi="Wingdings" w:hint="default"/>
        <w:color w:val="804D94" w:themeColor="accent4"/>
        <w:sz w:val="24"/>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186853"/>
    <w:multiLevelType w:val="hybridMultilevel"/>
    <w:tmpl w:val="FC0C09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5D7F45"/>
    <w:multiLevelType w:val="hybridMultilevel"/>
    <w:tmpl w:val="88907258"/>
    <w:lvl w:ilvl="0" w:tplc="E10AE23A">
      <w:start w:val="1"/>
      <w:numFmt w:val="bullet"/>
      <w:lvlText w:val=""/>
      <w:lvlJc w:val="left"/>
      <w:pPr>
        <w:tabs>
          <w:tab w:val="num" w:pos="720"/>
        </w:tabs>
        <w:ind w:left="720" w:hanging="360"/>
      </w:pPr>
      <w:rPr>
        <w:rFonts w:ascii="Wingdings" w:hAnsi="Wingdings" w:hint="default"/>
        <w:color w:val="804D94" w:themeColor="accent4"/>
        <w:sz w:val="24"/>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338EE"/>
    <w:multiLevelType w:val="hybridMultilevel"/>
    <w:tmpl w:val="6D909C16"/>
    <w:lvl w:ilvl="0" w:tplc="8AD472C6">
      <w:start w:val="1"/>
      <w:numFmt w:val="bullet"/>
      <w:lvlText w:val=""/>
      <w:lvlJc w:val="left"/>
      <w:pPr>
        <w:ind w:left="1146" w:hanging="360"/>
      </w:pPr>
      <w:rPr>
        <w:rFonts w:ascii="Webdings" w:hAnsi="Webdings" w:hint="default"/>
        <w:b/>
        <w:i w:val="0"/>
        <w:color w:val="B9427C" w:themeColor="accent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1AA0CAA"/>
    <w:multiLevelType w:val="hybridMultilevel"/>
    <w:tmpl w:val="0A8E6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062E4F"/>
    <w:multiLevelType w:val="hybridMultilevel"/>
    <w:tmpl w:val="9B34B26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3067076"/>
    <w:multiLevelType w:val="hybridMultilevel"/>
    <w:tmpl w:val="80F01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8594E41"/>
    <w:multiLevelType w:val="hybridMultilevel"/>
    <w:tmpl w:val="AC2A5CB2"/>
    <w:lvl w:ilvl="0" w:tplc="8E0281DE">
      <w:start w:val="1"/>
      <w:numFmt w:val="bullet"/>
      <w:lvlText w:val=""/>
      <w:lvlJc w:val="left"/>
      <w:pPr>
        <w:ind w:left="385" w:hanging="284"/>
      </w:pPr>
      <w:rPr>
        <w:rFonts w:ascii="Wingdings" w:eastAsia="Wingdings" w:hAnsi="Wingdings" w:hint="default"/>
        <w:color w:val="FF0000"/>
        <w:w w:val="99"/>
        <w:sz w:val="20"/>
        <w:szCs w:val="20"/>
      </w:rPr>
    </w:lvl>
    <w:lvl w:ilvl="1" w:tplc="C66E08DA">
      <w:start w:val="1"/>
      <w:numFmt w:val="bullet"/>
      <w:lvlText w:val="•"/>
      <w:lvlJc w:val="left"/>
      <w:pPr>
        <w:ind w:left="1270" w:hanging="284"/>
      </w:pPr>
    </w:lvl>
    <w:lvl w:ilvl="2" w:tplc="128E163E">
      <w:start w:val="1"/>
      <w:numFmt w:val="bullet"/>
      <w:lvlText w:val="•"/>
      <w:lvlJc w:val="left"/>
      <w:pPr>
        <w:ind w:left="2154" w:hanging="284"/>
      </w:pPr>
    </w:lvl>
    <w:lvl w:ilvl="3" w:tplc="91FAC52E">
      <w:start w:val="1"/>
      <w:numFmt w:val="bullet"/>
      <w:lvlText w:val="•"/>
      <w:lvlJc w:val="left"/>
      <w:pPr>
        <w:ind w:left="3039" w:hanging="284"/>
      </w:pPr>
    </w:lvl>
    <w:lvl w:ilvl="4" w:tplc="0E5C4BB4">
      <w:start w:val="1"/>
      <w:numFmt w:val="bullet"/>
      <w:lvlText w:val="•"/>
      <w:lvlJc w:val="left"/>
      <w:pPr>
        <w:ind w:left="3924" w:hanging="284"/>
      </w:pPr>
    </w:lvl>
    <w:lvl w:ilvl="5" w:tplc="ACF22A36">
      <w:start w:val="1"/>
      <w:numFmt w:val="bullet"/>
      <w:lvlText w:val="•"/>
      <w:lvlJc w:val="left"/>
      <w:pPr>
        <w:ind w:left="4808" w:hanging="284"/>
      </w:pPr>
    </w:lvl>
    <w:lvl w:ilvl="6" w:tplc="C5F6F28C">
      <w:start w:val="1"/>
      <w:numFmt w:val="bullet"/>
      <w:lvlText w:val="•"/>
      <w:lvlJc w:val="left"/>
      <w:pPr>
        <w:ind w:left="5693" w:hanging="284"/>
      </w:pPr>
    </w:lvl>
    <w:lvl w:ilvl="7" w:tplc="AC666DC2">
      <w:start w:val="1"/>
      <w:numFmt w:val="bullet"/>
      <w:lvlText w:val="•"/>
      <w:lvlJc w:val="left"/>
      <w:pPr>
        <w:ind w:left="6578" w:hanging="284"/>
      </w:pPr>
    </w:lvl>
    <w:lvl w:ilvl="8" w:tplc="43DA4D88">
      <w:start w:val="1"/>
      <w:numFmt w:val="bullet"/>
      <w:lvlText w:val="•"/>
      <w:lvlJc w:val="left"/>
      <w:pPr>
        <w:ind w:left="7462" w:hanging="284"/>
      </w:pPr>
    </w:lvl>
  </w:abstractNum>
  <w:abstractNum w:abstractNumId="13" w15:restartNumberingAfterBreak="0">
    <w:nsid w:val="4A3D4CE4"/>
    <w:multiLevelType w:val="hybridMultilevel"/>
    <w:tmpl w:val="12DCE84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A9751A4"/>
    <w:multiLevelType w:val="hybridMultilevel"/>
    <w:tmpl w:val="95960DBC"/>
    <w:lvl w:ilvl="0" w:tplc="06926C8E">
      <w:start w:val="1"/>
      <w:numFmt w:val="bullet"/>
      <w:lvlText w:val=""/>
      <w:lvlJc w:val="left"/>
      <w:pPr>
        <w:ind w:left="1080" w:hanging="360"/>
      </w:pPr>
      <w:rPr>
        <w:rFonts w:ascii="Wingdings" w:hAnsi="Wingdings" w:hint="default"/>
        <w:color w:val="804D94" w:themeColor="accent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2414506"/>
    <w:multiLevelType w:val="hybridMultilevel"/>
    <w:tmpl w:val="5E2C17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7213EE"/>
    <w:multiLevelType w:val="hybridMultilevel"/>
    <w:tmpl w:val="65EA5B64"/>
    <w:lvl w:ilvl="0" w:tplc="E10AE23A">
      <w:start w:val="1"/>
      <w:numFmt w:val="bullet"/>
      <w:lvlText w:val=""/>
      <w:lvlJc w:val="left"/>
      <w:pPr>
        <w:tabs>
          <w:tab w:val="num" w:pos="720"/>
        </w:tabs>
        <w:ind w:left="720" w:hanging="360"/>
      </w:pPr>
      <w:rPr>
        <w:rFonts w:ascii="Wingdings" w:hAnsi="Wingdings" w:hint="default"/>
        <w:color w:val="804D94" w:themeColor="accent4"/>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CE4F9F"/>
    <w:multiLevelType w:val="hybridMultilevel"/>
    <w:tmpl w:val="99304F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464D21"/>
    <w:multiLevelType w:val="hybridMultilevel"/>
    <w:tmpl w:val="67B606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E74397"/>
    <w:multiLevelType w:val="hybridMultilevel"/>
    <w:tmpl w:val="703648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4B4125"/>
    <w:multiLevelType w:val="hybridMultilevel"/>
    <w:tmpl w:val="BA0A8E12"/>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4B37CFE"/>
    <w:multiLevelType w:val="hybridMultilevel"/>
    <w:tmpl w:val="E4345230"/>
    <w:lvl w:ilvl="0" w:tplc="E10AE23A">
      <w:start w:val="1"/>
      <w:numFmt w:val="bullet"/>
      <w:lvlText w:val=""/>
      <w:lvlJc w:val="left"/>
      <w:pPr>
        <w:tabs>
          <w:tab w:val="num" w:pos="720"/>
        </w:tabs>
        <w:ind w:left="720" w:hanging="360"/>
      </w:pPr>
      <w:rPr>
        <w:rFonts w:ascii="Wingdings" w:hAnsi="Wingdings" w:hint="default"/>
        <w:color w:val="804D94" w:themeColor="accent4"/>
        <w:sz w:val="24"/>
        <w14:shadow w14:blurRad="0" w14:dist="0" w14:dir="0" w14:sx="0" w14:sy="0" w14:kx="0" w14:ky="0" w14:algn="none">
          <w14:srgbClr w14:val="000000"/>
        </w14:shadow>
        <w14:textOutline w14:w="0" w14:cap="rnd" w14:cmpd="sng" w14:algn="ctr">
          <w14:noFill/>
          <w14:prstDash w14:val="solid"/>
          <w14:bevel/>
        </w14:textOutline>
      </w:rPr>
    </w:lvl>
    <w:lvl w:ilvl="1" w:tplc="ABEE74E0">
      <w:start w:val="1"/>
      <w:numFmt w:val="bullet"/>
      <w:lvlText w:val="o"/>
      <w:lvlJc w:val="left"/>
      <w:pPr>
        <w:tabs>
          <w:tab w:val="num" w:pos="1440"/>
        </w:tabs>
        <w:ind w:left="1440" w:hanging="360"/>
      </w:pPr>
      <w:rPr>
        <w:rFonts w:ascii="Courier New" w:hAnsi="Courier New" w:hint="default"/>
        <w:color w:val="804D94" w:themeColor="accent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1E0333"/>
    <w:multiLevelType w:val="hybridMultilevel"/>
    <w:tmpl w:val="F864C532"/>
    <w:lvl w:ilvl="0" w:tplc="E10AE23A">
      <w:start w:val="1"/>
      <w:numFmt w:val="bullet"/>
      <w:lvlText w:val=""/>
      <w:lvlJc w:val="left"/>
      <w:pPr>
        <w:tabs>
          <w:tab w:val="num" w:pos="720"/>
        </w:tabs>
        <w:ind w:left="720" w:hanging="360"/>
      </w:pPr>
      <w:rPr>
        <w:rFonts w:ascii="Wingdings" w:hAnsi="Wingdings" w:hint="default"/>
        <w:color w:val="804D94" w:themeColor="accent4"/>
        <w:sz w:val="24"/>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026BE1"/>
    <w:multiLevelType w:val="hybridMultilevel"/>
    <w:tmpl w:val="C46CE892"/>
    <w:lvl w:ilvl="0" w:tplc="8AD472C6">
      <w:start w:val="1"/>
      <w:numFmt w:val="bullet"/>
      <w:lvlText w:val=""/>
      <w:lvlJc w:val="left"/>
      <w:pPr>
        <w:ind w:left="1146" w:hanging="360"/>
      </w:pPr>
      <w:rPr>
        <w:rFonts w:ascii="Webdings" w:hAnsi="Webdings" w:hint="default"/>
        <w:b/>
        <w:i w:val="0"/>
        <w:color w:val="B9427C" w:themeColor="accent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1"/>
  </w:num>
  <w:num w:numId="2">
    <w:abstractNumId w:val="14"/>
  </w:num>
  <w:num w:numId="3">
    <w:abstractNumId w:val="19"/>
  </w:num>
  <w:num w:numId="4">
    <w:abstractNumId w:val="9"/>
  </w:num>
  <w:num w:numId="5">
    <w:abstractNumId w:val="15"/>
  </w:num>
  <w:num w:numId="6">
    <w:abstractNumId w:val="18"/>
  </w:num>
  <w:num w:numId="7">
    <w:abstractNumId w:val="0"/>
  </w:num>
  <w:num w:numId="8">
    <w:abstractNumId w:val="20"/>
  </w:num>
  <w:num w:numId="9">
    <w:abstractNumId w:val="13"/>
  </w:num>
  <w:num w:numId="10">
    <w:abstractNumId w:val="10"/>
  </w:num>
  <w:num w:numId="11">
    <w:abstractNumId w:val="3"/>
  </w:num>
  <w:num w:numId="12">
    <w:abstractNumId w:val="8"/>
  </w:num>
  <w:num w:numId="13">
    <w:abstractNumId w:val="2"/>
  </w:num>
  <w:num w:numId="14">
    <w:abstractNumId w:val="23"/>
  </w:num>
  <w:num w:numId="15">
    <w:abstractNumId w:val="7"/>
  </w:num>
  <w:num w:numId="16">
    <w:abstractNumId w:val="5"/>
  </w:num>
  <w:num w:numId="17">
    <w:abstractNumId w:val="1"/>
  </w:num>
  <w:num w:numId="18">
    <w:abstractNumId w:val="17"/>
  </w:num>
  <w:num w:numId="19">
    <w:abstractNumId w:val="1"/>
  </w:num>
  <w:num w:numId="20">
    <w:abstractNumId w:val="4"/>
  </w:num>
  <w:num w:numId="21">
    <w:abstractNumId w:val="6"/>
  </w:num>
  <w:num w:numId="22">
    <w:abstractNumId w:val="16"/>
  </w:num>
  <w:num w:numId="23">
    <w:abstractNumId w:val="21"/>
  </w:num>
  <w:num w:numId="24">
    <w:abstractNumId w:val="2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AD"/>
    <w:rsid w:val="00037408"/>
    <w:rsid w:val="00053DE4"/>
    <w:rsid w:val="00075275"/>
    <w:rsid w:val="000878FC"/>
    <w:rsid w:val="0009257A"/>
    <w:rsid w:val="000972CC"/>
    <w:rsid w:val="000A5DBB"/>
    <w:rsid w:val="000D07F9"/>
    <w:rsid w:val="000D2EE8"/>
    <w:rsid w:val="000F5451"/>
    <w:rsid w:val="0012099B"/>
    <w:rsid w:val="00126860"/>
    <w:rsid w:val="001301F9"/>
    <w:rsid w:val="001A4DF5"/>
    <w:rsid w:val="001A6E6A"/>
    <w:rsid w:val="001B3782"/>
    <w:rsid w:val="001E24C8"/>
    <w:rsid w:val="00200880"/>
    <w:rsid w:val="00204D3E"/>
    <w:rsid w:val="00244402"/>
    <w:rsid w:val="002766AA"/>
    <w:rsid w:val="002968F3"/>
    <w:rsid w:val="002D4D8F"/>
    <w:rsid w:val="002F67BA"/>
    <w:rsid w:val="00312C59"/>
    <w:rsid w:val="0033634B"/>
    <w:rsid w:val="00366048"/>
    <w:rsid w:val="00386A74"/>
    <w:rsid w:val="003C4EB1"/>
    <w:rsid w:val="003E74CC"/>
    <w:rsid w:val="00491D0E"/>
    <w:rsid w:val="00507F0C"/>
    <w:rsid w:val="005104BF"/>
    <w:rsid w:val="0056762F"/>
    <w:rsid w:val="00576865"/>
    <w:rsid w:val="005860C0"/>
    <w:rsid w:val="00596753"/>
    <w:rsid w:val="005A4A5E"/>
    <w:rsid w:val="005A70DD"/>
    <w:rsid w:val="005E6B2E"/>
    <w:rsid w:val="005F68E0"/>
    <w:rsid w:val="006043A2"/>
    <w:rsid w:val="00641818"/>
    <w:rsid w:val="00657019"/>
    <w:rsid w:val="0067584E"/>
    <w:rsid w:val="00681EB0"/>
    <w:rsid w:val="006837D7"/>
    <w:rsid w:val="006860EB"/>
    <w:rsid w:val="006C26DF"/>
    <w:rsid w:val="006C28A9"/>
    <w:rsid w:val="0072280A"/>
    <w:rsid w:val="007300F0"/>
    <w:rsid w:val="00743336"/>
    <w:rsid w:val="00761111"/>
    <w:rsid w:val="007C0BB8"/>
    <w:rsid w:val="008015DA"/>
    <w:rsid w:val="008266FD"/>
    <w:rsid w:val="00891EDA"/>
    <w:rsid w:val="00905C86"/>
    <w:rsid w:val="00907435"/>
    <w:rsid w:val="009300CF"/>
    <w:rsid w:val="00956679"/>
    <w:rsid w:val="009A44A1"/>
    <w:rsid w:val="009C6ED5"/>
    <w:rsid w:val="009C7245"/>
    <w:rsid w:val="009E0DB4"/>
    <w:rsid w:val="009F0B3D"/>
    <w:rsid w:val="009F63A9"/>
    <w:rsid w:val="00A0513A"/>
    <w:rsid w:val="00A36029"/>
    <w:rsid w:val="00A8623C"/>
    <w:rsid w:val="00AA664D"/>
    <w:rsid w:val="00AB413B"/>
    <w:rsid w:val="00AE6835"/>
    <w:rsid w:val="00B075A7"/>
    <w:rsid w:val="00B53396"/>
    <w:rsid w:val="00BE3C78"/>
    <w:rsid w:val="00BF50C7"/>
    <w:rsid w:val="00BF6551"/>
    <w:rsid w:val="00C5173C"/>
    <w:rsid w:val="00C64F66"/>
    <w:rsid w:val="00C736CF"/>
    <w:rsid w:val="00CB3AC8"/>
    <w:rsid w:val="00D40EE1"/>
    <w:rsid w:val="00D47EEF"/>
    <w:rsid w:val="00DB0F58"/>
    <w:rsid w:val="00DD3A20"/>
    <w:rsid w:val="00E00A1A"/>
    <w:rsid w:val="00E16D70"/>
    <w:rsid w:val="00E342EE"/>
    <w:rsid w:val="00E476DC"/>
    <w:rsid w:val="00E50F47"/>
    <w:rsid w:val="00EA5ABF"/>
    <w:rsid w:val="00ED021F"/>
    <w:rsid w:val="00EE11F9"/>
    <w:rsid w:val="00EE5E9A"/>
    <w:rsid w:val="00F42406"/>
    <w:rsid w:val="00F47E53"/>
    <w:rsid w:val="00F60FAD"/>
    <w:rsid w:val="00F6400C"/>
    <w:rsid w:val="00FC05D6"/>
    <w:rsid w:val="00FE361A"/>
    <w:rsid w:val="00FE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2E091A1-DE1C-4456-A0E1-E099F098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D8F"/>
  </w:style>
  <w:style w:type="paragraph" w:styleId="Heading1">
    <w:name w:val="heading 1"/>
    <w:basedOn w:val="Normal"/>
    <w:next w:val="Normal"/>
    <w:link w:val="Heading1Char"/>
    <w:qFormat/>
    <w:rsid w:val="002D4D8F"/>
    <w:pPr>
      <w:keepNext/>
      <w:keepLines/>
      <w:spacing w:before="480" w:after="0"/>
      <w:outlineLvl w:val="0"/>
    </w:pPr>
    <w:rPr>
      <w:rFonts w:asciiTheme="majorHAnsi" w:eastAsiaTheme="majorEastAsia" w:hAnsiTheme="majorHAnsi" w:cstheme="majorBidi"/>
      <w:b/>
      <w:bCs/>
      <w:color w:val="1B82B4" w:themeColor="accent1" w:themeShade="BF"/>
      <w:sz w:val="28"/>
      <w:szCs w:val="28"/>
    </w:rPr>
  </w:style>
  <w:style w:type="paragraph" w:styleId="Heading8">
    <w:name w:val="heading 8"/>
    <w:basedOn w:val="Normal"/>
    <w:next w:val="Normal"/>
    <w:link w:val="Heading8Char"/>
    <w:semiHidden/>
    <w:unhideWhenUsed/>
    <w:qFormat/>
    <w:rsid w:val="002D4D8F"/>
    <w:pPr>
      <w:keepNext/>
      <w:spacing w:after="0" w:line="240" w:lineRule="auto"/>
      <w:outlineLvl w:val="7"/>
    </w:pPr>
    <w:rPr>
      <w:rFonts w:ascii="Arial" w:eastAsia="Times New Roman" w:hAnsi="Arial" w:cs="Times New Roman"/>
      <w:b/>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47E53"/>
    <w:pPr>
      <w:ind w:left="720"/>
      <w:contextualSpacing/>
    </w:pPr>
  </w:style>
  <w:style w:type="character" w:styleId="CommentReference">
    <w:name w:val="annotation reference"/>
    <w:basedOn w:val="DefaultParagraphFont"/>
    <w:uiPriority w:val="99"/>
    <w:semiHidden/>
    <w:unhideWhenUsed/>
    <w:rsid w:val="00AE6835"/>
    <w:rPr>
      <w:sz w:val="16"/>
      <w:szCs w:val="16"/>
    </w:rPr>
  </w:style>
  <w:style w:type="paragraph" w:styleId="CommentText">
    <w:name w:val="annotation text"/>
    <w:basedOn w:val="Normal"/>
    <w:link w:val="CommentTextChar"/>
    <w:uiPriority w:val="99"/>
    <w:semiHidden/>
    <w:unhideWhenUsed/>
    <w:rsid w:val="00AE6835"/>
    <w:pPr>
      <w:spacing w:line="240" w:lineRule="auto"/>
    </w:pPr>
    <w:rPr>
      <w:sz w:val="20"/>
      <w:szCs w:val="20"/>
    </w:rPr>
  </w:style>
  <w:style w:type="character" w:customStyle="1" w:styleId="CommentTextChar">
    <w:name w:val="Comment Text Char"/>
    <w:basedOn w:val="DefaultParagraphFont"/>
    <w:link w:val="CommentText"/>
    <w:uiPriority w:val="99"/>
    <w:semiHidden/>
    <w:rsid w:val="00AE6835"/>
    <w:rPr>
      <w:sz w:val="20"/>
      <w:szCs w:val="20"/>
    </w:rPr>
  </w:style>
  <w:style w:type="paragraph" w:styleId="CommentSubject">
    <w:name w:val="annotation subject"/>
    <w:basedOn w:val="CommentText"/>
    <w:next w:val="CommentText"/>
    <w:link w:val="CommentSubjectChar"/>
    <w:uiPriority w:val="99"/>
    <w:semiHidden/>
    <w:unhideWhenUsed/>
    <w:rsid w:val="00AE6835"/>
    <w:rPr>
      <w:b/>
      <w:bCs/>
    </w:rPr>
  </w:style>
  <w:style w:type="character" w:customStyle="1" w:styleId="CommentSubjectChar">
    <w:name w:val="Comment Subject Char"/>
    <w:basedOn w:val="CommentTextChar"/>
    <w:link w:val="CommentSubject"/>
    <w:uiPriority w:val="99"/>
    <w:semiHidden/>
    <w:rsid w:val="00AE6835"/>
    <w:rPr>
      <w:b/>
      <w:bCs/>
      <w:sz w:val="20"/>
      <w:szCs w:val="20"/>
    </w:rPr>
  </w:style>
  <w:style w:type="paragraph" w:styleId="BalloonText">
    <w:name w:val="Balloon Text"/>
    <w:basedOn w:val="Normal"/>
    <w:link w:val="BalloonTextChar"/>
    <w:uiPriority w:val="99"/>
    <w:semiHidden/>
    <w:unhideWhenUsed/>
    <w:rsid w:val="00A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35"/>
    <w:rPr>
      <w:rFonts w:ascii="Tahoma" w:hAnsi="Tahoma" w:cs="Tahoma"/>
      <w:sz w:val="16"/>
      <w:szCs w:val="16"/>
    </w:rPr>
  </w:style>
  <w:style w:type="paragraph" w:styleId="Header">
    <w:name w:val="header"/>
    <w:basedOn w:val="Normal"/>
    <w:link w:val="HeaderChar"/>
    <w:uiPriority w:val="99"/>
    <w:unhideWhenUsed/>
    <w:rsid w:val="00E5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47"/>
  </w:style>
  <w:style w:type="paragraph" w:styleId="Footer">
    <w:name w:val="footer"/>
    <w:basedOn w:val="Normal"/>
    <w:link w:val="FooterChar"/>
    <w:uiPriority w:val="99"/>
    <w:unhideWhenUsed/>
    <w:rsid w:val="00E5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47"/>
  </w:style>
  <w:style w:type="character" w:styleId="Hyperlink">
    <w:name w:val="Hyperlink"/>
    <w:basedOn w:val="DefaultParagraphFont"/>
    <w:uiPriority w:val="99"/>
    <w:unhideWhenUsed/>
    <w:rsid w:val="008015DA"/>
    <w:rPr>
      <w:color w:val="0000FF" w:themeColor="hyperlink"/>
      <w:u w:val="single"/>
    </w:rPr>
  </w:style>
  <w:style w:type="paragraph" w:styleId="z-TopofForm">
    <w:name w:val="HTML Top of Form"/>
    <w:basedOn w:val="Normal"/>
    <w:next w:val="Normal"/>
    <w:link w:val="z-TopofFormChar"/>
    <w:hidden/>
    <w:uiPriority w:val="99"/>
    <w:semiHidden/>
    <w:unhideWhenUsed/>
    <w:rsid w:val="009C6ED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6ED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6ED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6ED5"/>
    <w:rPr>
      <w:rFonts w:ascii="Arial" w:hAnsi="Arial" w:cs="Arial"/>
      <w:vanish/>
      <w:sz w:val="16"/>
      <w:szCs w:val="16"/>
    </w:rPr>
  </w:style>
  <w:style w:type="character" w:customStyle="1" w:styleId="Heading1Char">
    <w:name w:val="Heading 1 Char"/>
    <w:basedOn w:val="DefaultParagraphFont"/>
    <w:link w:val="Heading1"/>
    <w:rsid w:val="002D4D8F"/>
    <w:rPr>
      <w:rFonts w:asciiTheme="majorHAnsi" w:eastAsiaTheme="majorEastAsia" w:hAnsiTheme="majorHAnsi" w:cstheme="majorBidi"/>
      <w:b/>
      <w:bCs/>
      <w:color w:val="1B82B4" w:themeColor="accent1" w:themeShade="BF"/>
      <w:sz w:val="28"/>
      <w:szCs w:val="28"/>
    </w:rPr>
  </w:style>
  <w:style w:type="character" w:customStyle="1" w:styleId="Heading8Char">
    <w:name w:val="Heading 8 Char"/>
    <w:basedOn w:val="DefaultParagraphFont"/>
    <w:link w:val="Heading8"/>
    <w:semiHidden/>
    <w:rsid w:val="002D4D8F"/>
    <w:rPr>
      <w:rFonts w:ascii="Arial" w:eastAsia="Times New Roman" w:hAnsi="Arial" w:cs="Times New Roman"/>
      <w:b/>
      <w:sz w:val="20"/>
      <w:szCs w:val="24"/>
      <w:lang w:val="en-US"/>
    </w:rPr>
  </w:style>
  <w:style w:type="paragraph" w:styleId="BodyText">
    <w:name w:val="Body Text"/>
    <w:basedOn w:val="Normal"/>
    <w:link w:val="BodyTextChar"/>
    <w:uiPriority w:val="1"/>
    <w:unhideWhenUsed/>
    <w:qFormat/>
    <w:rsid w:val="00AA664D"/>
    <w:pPr>
      <w:widowControl w:val="0"/>
      <w:spacing w:after="0" w:line="240" w:lineRule="auto"/>
      <w:ind w:left="385" w:hanging="283"/>
    </w:pPr>
    <w:rPr>
      <w:rFonts w:ascii="Arial" w:eastAsia="Arial" w:hAnsi="Arial"/>
      <w:sz w:val="20"/>
      <w:szCs w:val="20"/>
      <w:lang w:val="en-US"/>
    </w:rPr>
  </w:style>
  <w:style w:type="character" w:customStyle="1" w:styleId="BodyTextChar">
    <w:name w:val="Body Text Char"/>
    <w:basedOn w:val="DefaultParagraphFont"/>
    <w:link w:val="BodyText"/>
    <w:uiPriority w:val="1"/>
    <w:rsid w:val="00AA664D"/>
    <w:rPr>
      <w:rFonts w:ascii="Arial" w:eastAsia="Arial" w:hAnsi="Arial"/>
      <w:sz w:val="20"/>
      <w:szCs w:val="20"/>
      <w:lang w:val="en-US"/>
    </w:rPr>
  </w:style>
  <w:style w:type="paragraph" w:customStyle="1" w:styleId="TableParagraph">
    <w:name w:val="Table Paragraph"/>
    <w:basedOn w:val="Normal"/>
    <w:uiPriority w:val="1"/>
    <w:qFormat/>
    <w:rsid w:val="00AA664D"/>
    <w:pPr>
      <w:widowControl w:val="0"/>
      <w:spacing w:after="0" w:line="240" w:lineRule="auto"/>
    </w:pPr>
    <w:rPr>
      <w:lang w:val="en-US"/>
    </w:rPr>
  </w:style>
  <w:style w:type="character" w:styleId="FollowedHyperlink">
    <w:name w:val="FollowedHyperlink"/>
    <w:basedOn w:val="DefaultParagraphFont"/>
    <w:uiPriority w:val="99"/>
    <w:semiHidden/>
    <w:unhideWhenUsed/>
    <w:rsid w:val="007C0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79898">
      <w:bodyDiv w:val="1"/>
      <w:marLeft w:val="0"/>
      <w:marRight w:val="0"/>
      <w:marTop w:val="0"/>
      <w:marBottom w:val="0"/>
      <w:divBdr>
        <w:top w:val="none" w:sz="0" w:space="0" w:color="auto"/>
        <w:left w:val="none" w:sz="0" w:space="0" w:color="auto"/>
        <w:bottom w:val="none" w:sz="0" w:space="0" w:color="auto"/>
        <w:right w:val="none" w:sz="0" w:space="0" w:color="auto"/>
      </w:divBdr>
    </w:div>
    <w:div w:id="17888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ndon.Roberts\Downloads\Disciplinary%20Regulations%2002%2002%20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Lyndon.Roberts\Downloads\Codes%20of%20Conduct%20from%201st%20September%2020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Bogie</dc:creator>
  <cp:lastModifiedBy>Lyndon Roberts</cp:lastModifiedBy>
  <cp:revision>2</cp:revision>
  <cp:lastPrinted>2014-08-28T15:25:00Z</cp:lastPrinted>
  <dcterms:created xsi:type="dcterms:W3CDTF">2018-10-09T10:48:00Z</dcterms:created>
  <dcterms:modified xsi:type="dcterms:W3CDTF">2018-10-09T10:48:00Z</dcterms:modified>
</cp:coreProperties>
</file>