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A8" w:rsidRDefault="00F35FA8" w:rsidP="00F35FA8">
      <w:pPr>
        <w:rPr>
          <w:rFonts w:ascii="Barlow Light" w:hAnsi="Barlow Light"/>
        </w:rPr>
      </w:pPr>
      <w:r>
        <w:rPr>
          <w:noProof/>
          <w:lang w:eastAsia="en-GB"/>
        </w:rPr>
        <w:drawing>
          <wp:anchor distT="0" distB="0" distL="114300" distR="114300" simplePos="0" relativeHeight="251659264" behindDoc="0" locked="0" layoutInCell="1" allowOverlap="1" wp14:anchorId="0E7AD733" wp14:editId="199E6EBC">
            <wp:simplePos x="0" y="0"/>
            <wp:positionH relativeFrom="page">
              <wp:posOffset>44605</wp:posOffset>
            </wp:positionH>
            <wp:positionV relativeFrom="paragraph">
              <wp:posOffset>-884911</wp:posOffset>
            </wp:positionV>
            <wp:extent cx="3049905" cy="2174875"/>
            <wp:effectExtent l="0" t="0" r="0" b="0"/>
            <wp:wrapNone/>
            <wp:docPr id="11" name="Picture 11" descr="Image result for england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netb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905"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FA8" w:rsidRDefault="00F35FA8" w:rsidP="00F35FA8">
      <w:pPr>
        <w:rPr>
          <w:rFonts w:ascii="Barlow Light" w:hAnsi="Barlow Light"/>
        </w:rPr>
      </w:pPr>
    </w:p>
    <w:p w:rsidR="00F35FA8" w:rsidRDefault="00F35FA8" w:rsidP="00F35FA8">
      <w:pPr>
        <w:rPr>
          <w:rFonts w:ascii="Barlow Light" w:hAnsi="Barlow Light"/>
        </w:rPr>
      </w:pPr>
    </w:p>
    <w:p w:rsidR="00F35FA8" w:rsidRDefault="00F35FA8" w:rsidP="00F35FA8">
      <w:pPr>
        <w:rPr>
          <w:rFonts w:ascii="Barlow Light" w:hAnsi="Barlow Light"/>
        </w:rPr>
      </w:pPr>
    </w:p>
    <w:p w:rsidR="00F35FA8" w:rsidRDefault="00F35FA8" w:rsidP="00F35FA8">
      <w:pPr>
        <w:rPr>
          <w:rFonts w:ascii="Barlow Light" w:hAnsi="Barlow Light"/>
        </w:rPr>
      </w:pPr>
    </w:p>
    <w:p w:rsidR="00F35FA8" w:rsidRDefault="00F35FA8" w:rsidP="00F35FA8">
      <w:pPr>
        <w:rPr>
          <w:rFonts w:ascii="Barlow Light" w:hAnsi="Barlow Light"/>
        </w:rPr>
      </w:pPr>
    </w:p>
    <w:p w:rsidR="00F35FA8" w:rsidRPr="00854175" w:rsidRDefault="00F35FA8" w:rsidP="00F35FA8">
      <w:pPr>
        <w:rPr>
          <w:rFonts w:ascii="Barlow Light" w:hAnsi="Barlow Light"/>
          <w:b/>
          <w:sz w:val="40"/>
          <w:szCs w:val="40"/>
        </w:rPr>
      </w:pPr>
      <w:r w:rsidRPr="00854175">
        <w:rPr>
          <w:rFonts w:ascii="Barlow Light" w:hAnsi="Barlow Light"/>
          <w:b/>
          <w:sz w:val="40"/>
          <w:szCs w:val="40"/>
        </w:rPr>
        <w:t>Template Set-Up</w:t>
      </w:r>
    </w:p>
    <w:p w:rsidR="00F35FA8" w:rsidRPr="00854175" w:rsidRDefault="00F35FA8" w:rsidP="00F35FA8">
      <w:pPr>
        <w:rPr>
          <w:rFonts w:ascii="Barlow Light" w:hAnsi="Barlow Light"/>
          <w:sz w:val="24"/>
          <w:szCs w:val="24"/>
        </w:rPr>
      </w:pPr>
      <w:r w:rsidRPr="00854175">
        <w:rPr>
          <w:rFonts w:ascii="Barlow Light" w:hAnsi="Barlow Light"/>
          <w:sz w:val="24"/>
          <w:szCs w:val="24"/>
        </w:rPr>
        <w:t>There are a number of elements of the competition set up process that may be similar for multiple competitions. To prevent you entering all the details each time in the ‘Admin’ section, you can create templates that tan be used when creating future competitions.</w:t>
      </w:r>
    </w:p>
    <w:p w:rsidR="00F35FA8" w:rsidRPr="00854175" w:rsidRDefault="00F35FA8" w:rsidP="00E963A9">
      <w:pPr>
        <w:pStyle w:val="Heading1"/>
        <w15:collapsed/>
        <w:rPr>
          <w:rFonts w:ascii="Barlow Light" w:hAnsi="Barlow Light"/>
          <w:color w:val="C00000"/>
          <w:sz w:val="24"/>
          <w:szCs w:val="24"/>
        </w:rPr>
      </w:pPr>
      <w:r w:rsidRPr="00854175">
        <w:rPr>
          <w:rFonts w:ascii="Barlow Light" w:hAnsi="Barlow Light"/>
          <w:color w:val="C00000"/>
          <w:sz w:val="24"/>
          <w:szCs w:val="24"/>
        </w:rPr>
        <w:t>Creating Scoring System Templates</w:t>
      </w:r>
      <w:bookmarkStart w:id="0" w:name="_GoBack"/>
      <w:bookmarkEnd w:id="0"/>
    </w:p>
    <w:p w:rsidR="00F35FA8" w:rsidRPr="004F4773" w:rsidRDefault="00F35FA8" w:rsidP="00F35FA8">
      <w:pPr>
        <w:rPr>
          <w:rFonts w:ascii="Barlow Light" w:hAnsi="Barlow Light"/>
        </w:rPr>
      </w:pPr>
      <w:r w:rsidRPr="004F4773">
        <w:rPr>
          <w:rFonts w:ascii="Barlow Light" w:hAnsi="Barlow Light"/>
        </w:rPr>
        <w:t>You can create e Scoring System Template by following these instructions:</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Log into ENgage</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In the ‘My Organisations’ box, select the thumbnail of the organisation</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Click ‘Admin’</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Select ‘Scoring System’</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Click ‘Add’</w:t>
      </w:r>
    </w:p>
    <w:p w:rsidR="00F35FA8" w:rsidRPr="004F4773" w:rsidRDefault="00F35FA8" w:rsidP="00F35FA8">
      <w:pPr>
        <w:pStyle w:val="ListParagraph"/>
        <w:numPr>
          <w:ilvl w:val="0"/>
          <w:numId w:val="1"/>
        </w:numPr>
        <w:spacing w:line="360" w:lineRule="auto"/>
        <w:rPr>
          <w:rFonts w:ascii="Barlow Light" w:hAnsi="Barlow Light"/>
        </w:rPr>
      </w:pPr>
      <w:r w:rsidRPr="004F4773">
        <w:rPr>
          <w:rFonts w:ascii="Barlow Light" w:hAnsi="Barlow Light"/>
        </w:rPr>
        <w:t>Enter the details of the scoring system template, as follows:</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Scoring Template name</w:t>
      </w:r>
      <w:r w:rsidRPr="004F4773">
        <w:rPr>
          <w:rFonts w:ascii="Barlow Light" w:hAnsi="Barlow Light"/>
        </w:rPr>
        <w:t xml:space="preserve"> - Enter a name for the template</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Points</w:t>
      </w:r>
      <w:r w:rsidRPr="004F4773">
        <w:rPr>
          <w:rFonts w:ascii="Barlow Light" w:hAnsi="Barlow Light"/>
        </w:rPr>
        <w:t xml:space="preserve"> – Enter the points that a team receives for each match result e. Win=5, Loss=0. If the points are the same whether you are the Hoe team or the Away team, make sure you still enter the points in or both. Enter the points for a Walkover, again this may just be </w:t>
      </w:r>
      <w:proofErr w:type="spellStart"/>
      <w:proofErr w:type="gramStart"/>
      <w:r w:rsidRPr="004F4773">
        <w:rPr>
          <w:rFonts w:ascii="Barlow Light" w:hAnsi="Barlow Light"/>
        </w:rPr>
        <w:t>th</w:t>
      </w:r>
      <w:proofErr w:type="spellEnd"/>
      <w:proofErr w:type="gramEnd"/>
      <w:r w:rsidRPr="004F4773">
        <w:rPr>
          <w:rFonts w:ascii="Barlow Light" w:hAnsi="Barlow Light"/>
        </w:rPr>
        <w:t xml:space="preserve"> same as a Win. </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Default score</w:t>
      </w:r>
      <w:r w:rsidRPr="004F4773">
        <w:rPr>
          <w:rFonts w:ascii="Barlow Light" w:hAnsi="Barlow Light"/>
        </w:rPr>
        <w:t xml:space="preserve"> – add what score the team should be given in the cause of the other team forfeiting</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Division bonus points</w:t>
      </w:r>
      <w:r w:rsidRPr="004F4773">
        <w:rPr>
          <w:rFonts w:ascii="Barlow Light" w:hAnsi="Barlow Light"/>
        </w:rPr>
        <w:t xml:space="preserve"> – if points are available to the losing team, enter the details of these in this section. Its allows up to 2 different loss points margins and a percentage loss points margin to be set</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Accumulate bonus points</w:t>
      </w:r>
      <w:r w:rsidRPr="004F4773">
        <w:rPr>
          <w:rFonts w:ascii="Barlow Light" w:hAnsi="Barlow Light"/>
        </w:rPr>
        <w:t xml:space="preserve"> – as standard, if your competition has more than one bonus point option the highest scoring bonus will be applied based of the final score of a match. Alternatively, if the </w:t>
      </w:r>
      <w:proofErr w:type="gramStart"/>
      <w:r w:rsidRPr="004F4773">
        <w:rPr>
          <w:rFonts w:ascii="Barlow Light" w:hAnsi="Barlow Light"/>
        </w:rPr>
        <w:t>bonus’</w:t>
      </w:r>
      <w:proofErr w:type="gramEnd"/>
      <w:r w:rsidRPr="004F4773">
        <w:rPr>
          <w:rFonts w:ascii="Barlow Light" w:hAnsi="Barlow Light"/>
        </w:rPr>
        <w:t xml:space="preserve"> should accumulate to determine the total bonus points achieved then tick this box.</w:t>
      </w:r>
    </w:p>
    <w:p w:rsidR="00F35FA8" w:rsidRPr="004F4773" w:rsidRDefault="00F35FA8" w:rsidP="00F35FA8">
      <w:pPr>
        <w:pStyle w:val="ListParagraph"/>
        <w:spacing w:line="360" w:lineRule="auto"/>
        <w:rPr>
          <w:rFonts w:ascii="Barlow Light" w:hAnsi="Barlow Light"/>
        </w:rPr>
      </w:pPr>
      <w:r w:rsidRPr="004F4773">
        <w:rPr>
          <w:rFonts w:ascii="Barlow Light" w:hAnsi="Barlow Light"/>
          <w:b/>
        </w:rPr>
        <w:t>League table ordering</w:t>
      </w:r>
      <w:r>
        <w:rPr>
          <w:rFonts w:ascii="Barlow Light" w:hAnsi="Barlow Light"/>
          <w:b/>
        </w:rPr>
        <w:t xml:space="preserve"> </w:t>
      </w:r>
      <w:r w:rsidRPr="004F4773">
        <w:rPr>
          <w:rFonts w:ascii="Barlow Light" w:hAnsi="Barlow Light"/>
        </w:rPr>
        <w:t>-</w:t>
      </w:r>
      <w:r>
        <w:rPr>
          <w:rFonts w:ascii="Barlow Light" w:hAnsi="Barlow Light"/>
        </w:rPr>
        <w:t xml:space="preserve"> </w:t>
      </w:r>
      <w:r w:rsidRPr="004F4773">
        <w:rPr>
          <w:rFonts w:ascii="Barlow Light" w:hAnsi="Barlow Light"/>
        </w:rPr>
        <w:t>in the section set the factors and the hierarchy on these factors which should be used to determine the league table order.</w:t>
      </w:r>
    </w:p>
    <w:p w:rsidR="00F35FA8" w:rsidRPr="00AD6D76" w:rsidRDefault="00F35FA8" w:rsidP="00F35FA8">
      <w:pPr>
        <w:pStyle w:val="ListParagraph"/>
        <w:numPr>
          <w:ilvl w:val="0"/>
          <w:numId w:val="1"/>
        </w:numPr>
        <w:spacing w:line="360" w:lineRule="auto"/>
        <w:rPr>
          <w:rFonts w:ascii="Barlow Light" w:hAnsi="Barlow Light"/>
        </w:rPr>
      </w:pPr>
      <w:r w:rsidRPr="004F4773">
        <w:rPr>
          <w:rFonts w:ascii="Barlow Light" w:hAnsi="Barlow Light"/>
        </w:rPr>
        <w:t>Click Save</w:t>
      </w:r>
    </w:p>
    <w:p w:rsidR="00F35FA8" w:rsidRPr="00854175" w:rsidRDefault="00F35FA8" w:rsidP="00E963A9">
      <w:pPr>
        <w:pStyle w:val="Heading1"/>
        <w15:collapsed/>
        <w:rPr>
          <w:rFonts w:ascii="Barlow Light" w:hAnsi="Barlow Light"/>
          <w:color w:val="C00000"/>
          <w:sz w:val="24"/>
          <w:szCs w:val="24"/>
        </w:rPr>
      </w:pPr>
      <w:r w:rsidRPr="00854175">
        <w:rPr>
          <w:rFonts w:ascii="Barlow Light" w:hAnsi="Barlow Light"/>
          <w:color w:val="C00000"/>
          <w:sz w:val="24"/>
          <w:szCs w:val="24"/>
        </w:rPr>
        <w:t>Creating Match Card Templates</w:t>
      </w:r>
    </w:p>
    <w:p w:rsidR="00F35FA8" w:rsidRPr="004F4773" w:rsidRDefault="00F35FA8" w:rsidP="00F35FA8">
      <w:pPr>
        <w:rPr>
          <w:rFonts w:ascii="Barlow Light" w:hAnsi="Barlow Light"/>
        </w:rPr>
      </w:pPr>
      <w:r w:rsidRPr="004F4773">
        <w:rPr>
          <w:rFonts w:ascii="Barlow Light" w:hAnsi="Barlow Light"/>
        </w:rPr>
        <w:t xml:space="preserve">You can create </w:t>
      </w:r>
      <w:r>
        <w:rPr>
          <w:rFonts w:ascii="Barlow Light" w:hAnsi="Barlow Light"/>
        </w:rPr>
        <w:t>a</w:t>
      </w:r>
      <w:r w:rsidRPr="004F4773">
        <w:rPr>
          <w:rFonts w:ascii="Barlow Light" w:hAnsi="Barlow Light"/>
        </w:rPr>
        <w:t xml:space="preserve"> </w:t>
      </w:r>
      <w:r>
        <w:rPr>
          <w:rFonts w:ascii="Barlow Light" w:hAnsi="Barlow Light"/>
        </w:rPr>
        <w:t>Match Card</w:t>
      </w:r>
      <w:r w:rsidRPr="004F4773">
        <w:rPr>
          <w:rFonts w:ascii="Barlow Light" w:hAnsi="Barlow Light"/>
        </w:rPr>
        <w:t xml:space="preserve"> Template by following these instructions:</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Log into ENgage</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In the ‘My Organisations’ box, select the thumbnail of the organisation</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Click ‘Admin’</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Select ‘Match Card’ from the left-hand side menu</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Click ‘Add’</w:t>
      </w:r>
    </w:p>
    <w:p w:rsidR="00F35FA8" w:rsidRPr="004F4773" w:rsidRDefault="00F35FA8" w:rsidP="00F35FA8">
      <w:pPr>
        <w:pStyle w:val="ListParagraph"/>
        <w:numPr>
          <w:ilvl w:val="0"/>
          <w:numId w:val="2"/>
        </w:numPr>
        <w:spacing w:line="360" w:lineRule="auto"/>
        <w:rPr>
          <w:rFonts w:ascii="Barlow Light" w:hAnsi="Barlow Light"/>
        </w:rPr>
      </w:pPr>
      <w:r w:rsidRPr="004F4773">
        <w:rPr>
          <w:rFonts w:ascii="Barlow Light" w:hAnsi="Barlow Light"/>
        </w:rPr>
        <w:t>Complete the fields, as relevant</w:t>
      </w:r>
    </w:p>
    <w:p w:rsidR="00F35FA8" w:rsidRPr="004F4773" w:rsidRDefault="00F35FA8" w:rsidP="00F35FA8">
      <w:pPr>
        <w:pStyle w:val="ListParagraph"/>
        <w:spacing w:line="360" w:lineRule="auto"/>
        <w:ind w:left="1080"/>
        <w:rPr>
          <w:rFonts w:ascii="Barlow Light" w:hAnsi="Barlow Light"/>
        </w:rPr>
      </w:pPr>
      <w:r w:rsidRPr="004F4773">
        <w:rPr>
          <w:rFonts w:ascii="Barlow Light" w:hAnsi="Barlow Light"/>
          <w:b/>
        </w:rPr>
        <w:t>Template name</w:t>
      </w:r>
      <w:r w:rsidRPr="004F4773">
        <w:rPr>
          <w:rFonts w:ascii="Barlow Light" w:hAnsi="Barlow Light"/>
        </w:rPr>
        <w:t xml:space="preserve"> – enter a name for the Match Card Template</w:t>
      </w:r>
    </w:p>
    <w:p w:rsidR="00F35FA8" w:rsidRPr="004F4773" w:rsidRDefault="00F35FA8" w:rsidP="00F35FA8">
      <w:pPr>
        <w:pStyle w:val="ListParagraph"/>
        <w:spacing w:line="360" w:lineRule="auto"/>
        <w:ind w:left="1080"/>
        <w:rPr>
          <w:rFonts w:ascii="Barlow Light" w:hAnsi="Barlow Light"/>
        </w:rPr>
      </w:pPr>
      <w:r w:rsidRPr="004F4773">
        <w:rPr>
          <w:rFonts w:ascii="Barlow Light" w:hAnsi="Barlow Light"/>
          <w:b/>
        </w:rPr>
        <w:t>Match card header text</w:t>
      </w:r>
      <w:r w:rsidRPr="004F4773">
        <w:rPr>
          <w:rFonts w:ascii="Barlow Light" w:hAnsi="Barlow Light"/>
        </w:rPr>
        <w:t xml:space="preserve"> – this is where you can add any text you would want to be visible in the header of the Match Card Report</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Match card footer text</w:t>
      </w:r>
      <w:r w:rsidRPr="004F4773">
        <w:rPr>
          <w:rFonts w:ascii="Barlow Light" w:hAnsi="Barlow Light"/>
        </w:rPr>
        <w:t xml:space="preserve"> – this is where you can add any text you would want to be visible in the footer of the Match Card Report</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Home Team Can Enter On Behalf of Away Team</w:t>
      </w:r>
      <w:r w:rsidRPr="004F4773">
        <w:rPr>
          <w:rFonts w:ascii="Barlow Light" w:hAnsi="Barlow Light"/>
        </w:rPr>
        <w:t xml:space="preserve"> – If you want to allow the home team to be able to enter the details of the Match Card for the Away Team (including players etc.) then tick this box. If you want each team to be responsible for completing their own Match Cards, leave this box un-ticked.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Teams Can See Each Other’s Match Cards </w:t>
      </w:r>
      <w:proofErr w:type="gramStart"/>
      <w:r w:rsidRPr="004F4773">
        <w:rPr>
          <w:rFonts w:ascii="Barlow Light" w:hAnsi="Barlow Light"/>
          <w:b/>
        </w:rPr>
        <w:t>After</w:t>
      </w:r>
      <w:proofErr w:type="gramEnd"/>
      <w:r w:rsidRPr="004F4773">
        <w:rPr>
          <w:rFonts w:ascii="Barlow Light" w:hAnsi="Barlow Light"/>
          <w:b/>
        </w:rPr>
        <w:t xml:space="preserve"> Submission </w:t>
      </w:r>
      <w:r w:rsidRPr="004F4773">
        <w:rPr>
          <w:rFonts w:ascii="Barlow Light" w:hAnsi="Barlow Light"/>
          <w:b/>
        </w:rPr>
        <w:softHyphen/>
      </w:r>
      <w:r w:rsidRPr="004F4773">
        <w:rPr>
          <w:rFonts w:ascii="Barlow Light" w:hAnsi="Barlow Light"/>
          <w:b/>
        </w:rPr>
        <w:softHyphen/>
      </w:r>
      <w:r w:rsidRPr="004F4773">
        <w:rPr>
          <w:rFonts w:ascii="Barlow Light" w:hAnsi="Barlow Light"/>
        </w:rPr>
        <w:t>– Tick this box if you want to allow the teams to be able to see each other’s Match Cards once they have submitted them.</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Home Team Line Up is Mandatory </w:t>
      </w:r>
      <w:r w:rsidRPr="004F4773">
        <w:rPr>
          <w:rFonts w:ascii="Barlow Light" w:hAnsi="Barlow Light"/>
        </w:rPr>
        <w:t>– Tick this box if you want to make it mandatory for the Home Team to submit their line up details. This would be required to allow you to check any frequency of playing etc. (See Players’ Matches and Quarters Report.)</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Allow Amendments After Approval</w:t>
      </w:r>
      <w:r w:rsidRPr="004F4773">
        <w:rPr>
          <w:rFonts w:ascii="Barlow Light" w:hAnsi="Barlow Light"/>
        </w:rPr>
        <w:t xml:space="preserve"> – If you tick this, it will allow teams to amend the details on the Match Card following submission.</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Team Support Roles </w:t>
      </w:r>
      <w:r w:rsidRPr="004F4773">
        <w:rPr>
          <w:rFonts w:ascii="Barlow Light" w:hAnsi="Barlow Light"/>
        </w:rPr>
        <w:t>– Enter the number of support positions each team is allowed.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Primary Carer Required </w:t>
      </w:r>
      <w:r w:rsidRPr="004F4773">
        <w:rPr>
          <w:rFonts w:ascii="Barlow Light" w:hAnsi="Barlow Light"/>
        </w:rPr>
        <w:t>– Tick this if you require the teams to have a primary carer within their support roles.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Coach Required </w:t>
      </w:r>
      <w:r w:rsidRPr="004F4773">
        <w:rPr>
          <w:rFonts w:ascii="Barlow Light" w:hAnsi="Barlow Light"/>
        </w:rPr>
        <w:t>– Tick this if you require the teams to have a coach within their support roles.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Regular Time Periods </w:t>
      </w:r>
      <w:r w:rsidRPr="004F4773">
        <w:rPr>
          <w:rFonts w:ascii="Barlow Light" w:hAnsi="Barlow Light"/>
        </w:rPr>
        <w:t>– Enter the number of time periods for a match e.g. 4 for quarters, 2 for halves.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Duration of Time Period </w:t>
      </w:r>
      <w:r w:rsidRPr="004F4773">
        <w:rPr>
          <w:rFonts w:ascii="Barlow Light" w:hAnsi="Barlow Light"/>
        </w:rPr>
        <w:t>– Enter the number of minutes per time period e.g. 15 minute quarters.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Max Minutes Match </w:t>
      </w:r>
      <w:r w:rsidRPr="004F4773">
        <w:rPr>
          <w:rFonts w:ascii="Barlow Light" w:hAnsi="Barlow Light"/>
        </w:rPr>
        <w:t>– If you restrict the match length to a maximum amount, this can be entered here.</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Will the Match Go into Extra Time </w:t>
      </w:r>
      <w:r w:rsidRPr="004F4773">
        <w:rPr>
          <w:rFonts w:ascii="Barlow Light" w:hAnsi="Barlow Light"/>
        </w:rPr>
        <w:t>– Tick this box if the matches will go into extra time.</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Extra Time Periods </w:t>
      </w:r>
      <w:r w:rsidRPr="004F4773">
        <w:rPr>
          <w:rFonts w:ascii="Barlow Light" w:hAnsi="Barlow Light"/>
        </w:rPr>
        <w:t>– enter the number of periods of extra time.</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Duration of Extra Time Period </w:t>
      </w:r>
      <w:r w:rsidRPr="004F4773">
        <w:rPr>
          <w:rFonts w:ascii="Barlow Light" w:hAnsi="Barlow Light"/>
        </w:rPr>
        <w:t>– Enter the number of minutes for each extra time period.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Umpires </w:t>
      </w:r>
      <w:r w:rsidRPr="004F4773">
        <w:rPr>
          <w:rFonts w:ascii="Barlow Light" w:hAnsi="Barlow Light"/>
        </w:rPr>
        <w:t>– Enter the number of umpires that are required for the match.</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Timers </w:t>
      </w:r>
      <w:r w:rsidRPr="004F4773">
        <w:rPr>
          <w:rFonts w:ascii="Barlow Light" w:hAnsi="Barlow Light"/>
        </w:rPr>
        <w:t>– Enter the number of timers that are required for the match as part of the Bench Officials. (If the teams just score for themselves then you do not need to enter anything.)</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Scorers </w:t>
      </w:r>
      <w:r w:rsidRPr="004F4773">
        <w:rPr>
          <w:rFonts w:ascii="Barlow Light" w:hAnsi="Barlow Light"/>
        </w:rPr>
        <w:t>– Enter the number of scorers that are required for the match as part of the Bench Officials. (If the teams just score for themselves then you do not need to enter anything.)</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Starting Players </w:t>
      </w:r>
      <w:r w:rsidRPr="004F4773">
        <w:rPr>
          <w:rFonts w:ascii="Barlow Light" w:hAnsi="Barlow Light"/>
        </w:rPr>
        <w:t>– Enter the number of starting players.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Number of Named Substitutes </w:t>
      </w:r>
      <w:r w:rsidRPr="004F4773">
        <w:rPr>
          <w:rFonts w:ascii="Barlow Light" w:hAnsi="Barlow Light"/>
        </w:rPr>
        <w:t>– Enter the number of named substitutes.</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Substitute Players </w:t>
      </w:r>
      <w:r w:rsidRPr="004F4773">
        <w:rPr>
          <w:rFonts w:ascii="Barlow Light" w:hAnsi="Barlow Light"/>
        </w:rPr>
        <w:t>– If you allow un-named substitutes, then enter the number here. This would be used if you allowed teams to have guest players who would not be listed in their team within ENgage.</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Max Foreign Players </w:t>
      </w:r>
      <w:r w:rsidRPr="004F4773">
        <w:rPr>
          <w:rFonts w:ascii="Barlow Light" w:hAnsi="Barlow Light"/>
        </w:rPr>
        <w:t>– If the competition has rules around foreign players, you can enter the maximum number here. (For most domestic competitions this is not relevant.)</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Non-EN Member Players </w:t>
      </w:r>
      <w:r w:rsidRPr="004F4773">
        <w:rPr>
          <w:rFonts w:ascii="Barlow Light" w:hAnsi="Barlow Light"/>
        </w:rPr>
        <w:t>– If you allow players who are not members of England Netball, or who are not registered on ENgage, click here.</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Scoring Match Event Available </w:t>
      </w:r>
      <w:r w:rsidRPr="004F4773">
        <w:rPr>
          <w:rFonts w:ascii="Barlow Light" w:hAnsi="Barlow Light"/>
        </w:rPr>
        <w:t>– Select this if you wish to allow match events to be entered.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Scoring Match Event Mandatory </w:t>
      </w:r>
      <w:r w:rsidRPr="004F4773">
        <w:rPr>
          <w:rFonts w:ascii="Barlow Light" w:hAnsi="Barlow Light"/>
        </w:rPr>
        <w:t>– Select this if you wish to make the entry of match events mandatory.</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Discipline Match Event Available </w:t>
      </w:r>
      <w:r w:rsidRPr="004F4773">
        <w:rPr>
          <w:rFonts w:ascii="Barlow Light" w:hAnsi="Barlow Light"/>
        </w:rPr>
        <w:t>– Select this if you wish to allow discipline events to be entered.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Discipline Match Event Mandatory </w:t>
      </w:r>
      <w:r w:rsidRPr="004F4773">
        <w:rPr>
          <w:rFonts w:ascii="Barlow Light" w:hAnsi="Barlow Light"/>
        </w:rPr>
        <w:t>– Select this if you wish to make the entry of discipline events mandatory.</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Substitution Match Event Available </w:t>
      </w:r>
      <w:r w:rsidRPr="004F4773">
        <w:rPr>
          <w:rFonts w:ascii="Barlow Light" w:hAnsi="Barlow Light"/>
        </w:rPr>
        <w:t>– Select this if you wish to allow substitutions to be entered.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Substitution Match Event Mandatory </w:t>
      </w:r>
      <w:r w:rsidRPr="004F4773">
        <w:rPr>
          <w:rFonts w:ascii="Barlow Light" w:hAnsi="Barlow Light"/>
        </w:rPr>
        <w:t>– Select this if you wish to make the entry of substitutions mandatory.</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Attendance Fixture Event Available </w:t>
      </w:r>
      <w:r w:rsidRPr="004F4773">
        <w:rPr>
          <w:rFonts w:ascii="Barlow Light" w:hAnsi="Barlow Light"/>
        </w:rPr>
        <w:t>– Select this if you wish to allow attendance figures to be entered.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Attendance Fixture Event Mandatory </w:t>
      </w:r>
      <w:r w:rsidRPr="004F4773">
        <w:rPr>
          <w:rFonts w:ascii="Barlow Light" w:hAnsi="Barlow Light"/>
        </w:rPr>
        <w:t>– Select this if you wish to make the entry of attendance figures mandatory.</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Technical Area Fixture Assessment Available </w:t>
      </w:r>
      <w:r w:rsidRPr="004F4773">
        <w:rPr>
          <w:rFonts w:ascii="Barlow Light" w:hAnsi="Barlow Light"/>
        </w:rPr>
        <w:t>– Select this if you wish to allow technical area assessments to be entered.</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Technical Area Fixture Assessment Mandatory </w:t>
      </w:r>
      <w:r w:rsidRPr="004F4773">
        <w:rPr>
          <w:rFonts w:ascii="Barlow Light" w:hAnsi="Barlow Light"/>
        </w:rPr>
        <w:t>– Select this if you wish to make the entry of technical area assessments mandatory.</w:t>
      </w:r>
    </w:p>
    <w:p w:rsidR="00F35FA8" w:rsidRDefault="00F35FA8" w:rsidP="00F35FA8">
      <w:pPr>
        <w:pStyle w:val="ListParagraph"/>
        <w:spacing w:line="360" w:lineRule="auto"/>
        <w:ind w:left="1080"/>
        <w:rPr>
          <w:rFonts w:ascii="Barlow Light" w:hAnsi="Barlow Light"/>
        </w:rPr>
      </w:pPr>
      <w:r w:rsidRPr="004F4773">
        <w:rPr>
          <w:rFonts w:ascii="Barlow Light" w:hAnsi="Barlow Light"/>
          <w:b/>
        </w:rPr>
        <w:t xml:space="preserve">Court Fixture Assessment Available </w:t>
      </w:r>
      <w:r w:rsidRPr="004F4773">
        <w:rPr>
          <w:rFonts w:ascii="Barlow Light" w:hAnsi="Barlow Light"/>
        </w:rPr>
        <w:t>– Select this if you wish to allow court assessments to be entered.</w:t>
      </w:r>
    </w:p>
    <w:p w:rsidR="00F35FA8" w:rsidRPr="004F4773" w:rsidRDefault="00F35FA8" w:rsidP="00F35FA8">
      <w:pPr>
        <w:pStyle w:val="ListParagraph"/>
        <w:spacing w:line="360" w:lineRule="auto"/>
        <w:ind w:left="1080"/>
        <w:rPr>
          <w:rFonts w:ascii="Barlow Light" w:hAnsi="Barlow Light"/>
        </w:rPr>
      </w:pPr>
      <w:r w:rsidRPr="004F4773">
        <w:rPr>
          <w:rFonts w:ascii="Barlow Light" w:hAnsi="Barlow Light"/>
          <w:b/>
        </w:rPr>
        <w:t xml:space="preserve">Court Fixture Assessment Mandatory </w:t>
      </w:r>
      <w:r w:rsidRPr="004F4773">
        <w:rPr>
          <w:rFonts w:ascii="Barlow Light" w:hAnsi="Barlow Light"/>
        </w:rPr>
        <w:t>– Select this if you wish to make the entry of court assessments mandatory.</w:t>
      </w:r>
    </w:p>
    <w:p w:rsidR="00F35FA8" w:rsidRDefault="00F35FA8" w:rsidP="00F35FA8">
      <w:pPr>
        <w:pStyle w:val="ListParagraph"/>
        <w:numPr>
          <w:ilvl w:val="0"/>
          <w:numId w:val="2"/>
        </w:numPr>
        <w:spacing w:line="360" w:lineRule="auto"/>
        <w:rPr>
          <w:rFonts w:ascii="Barlow Light" w:hAnsi="Barlow Light"/>
        </w:rPr>
      </w:pPr>
      <w:r w:rsidRPr="004F4773">
        <w:rPr>
          <w:rFonts w:ascii="Barlow Light" w:hAnsi="Barlow Light"/>
        </w:rPr>
        <w:t>Select save</w:t>
      </w:r>
    </w:p>
    <w:p w:rsidR="00F35FA8" w:rsidRPr="00274A6F" w:rsidRDefault="00F35FA8" w:rsidP="00F35FA8">
      <w:pPr>
        <w:spacing w:line="360" w:lineRule="auto"/>
        <w:rPr>
          <w:rFonts w:ascii="Barlow Light" w:hAnsi="Barlow Light"/>
          <w:b/>
          <w:color w:val="C00000"/>
          <w:sz w:val="32"/>
        </w:rPr>
      </w:pPr>
    </w:p>
    <w:p w:rsidR="0039562C" w:rsidRDefault="0039562C"/>
    <w:sectPr w:rsidR="0039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1153"/>
    <w:multiLevelType w:val="hybridMultilevel"/>
    <w:tmpl w:val="8D78BD9A"/>
    <w:lvl w:ilvl="0" w:tplc="1C22A6B8">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E5F485B"/>
    <w:multiLevelType w:val="hybridMultilevel"/>
    <w:tmpl w:val="1A3848F6"/>
    <w:lvl w:ilvl="0" w:tplc="1C22A6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A8"/>
    <w:rsid w:val="0039562C"/>
    <w:rsid w:val="00854175"/>
    <w:rsid w:val="00AD6D76"/>
    <w:rsid w:val="00E963A9"/>
    <w:rsid w:val="00F3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5283-A030-4B36-B26A-2BE82CED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A8"/>
  </w:style>
  <w:style w:type="paragraph" w:styleId="Heading1">
    <w:name w:val="heading 1"/>
    <w:basedOn w:val="Normal"/>
    <w:next w:val="Normal"/>
    <w:link w:val="Heading1Char"/>
    <w:uiPriority w:val="9"/>
    <w:qFormat/>
    <w:rsid w:val="00F35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4</cp:revision>
  <dcterms:created xsi:type="dcterms:W3CDTF">2020-03-07T17:28:00Z</dcterms:created>
  <dcterms:modified xsi:type="dcterms:W3CDTF">2020-03-13T14:54:00Z</dcterms:modified>
</cp:coreProperties>
</file>