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2088751" w:rsidR="00282CBF" w:rsidRDefault="007822F9">
      <w:pPr>
        <w:rPr>
          <w:b/>
          <w:bCs/>
        </w:rPr>
      </w:pPr>
      <w:r w:rsidRPr="007822F9">
        <w:rPr>
          <w:b/>
          <w:bCs/>
        </w:rPr>
        <w:t>APPENDIX S4 BYE</w:t>
      </w:r>
      <w:r w:rsidRPr="007822F9">
        <w:rPr>
          <w:b/>
          <w:bCs/>
        </w:rPr>
        <w:noBreakHyphen/>
        <w:t>LAWS TO ARTICLE 19 – RECOGNITION OF OTHER GROUPINGS OF MEMBER FEDERATIONS</w:t>
      </w:r>
    </w:p>
    <w:p w14:paraId="6515DE7B" w14:textId="77777777" w:rsidR="007822F9" w:rsidRDefault="007822F9">
      <w:r w:rsidRPr="007822F9">
        <w:t xml:space="preserve">1. To be </w:t>
      </w:r>
      <w:proofErr w:type="spellStart"/>
      <w:r w:rsidRPr="007822F9">
        <w:t>recognised</w:t>
      </w:r>
      <w:proofErr w:type="spellEnd"/>
      <w:r w:rsidRPr="007822F9">
        <w:t xml:space="preserve"> by World Rowing, a Grouping of Member Federations shall submit a written application to World Rowing. </w:t>
      </w:r>
    </w:p>
    <w:p w14:paraId="40A0EC72" w14:textId="77777777" w:rsidR="007822F9" w:rsidRDefault="007822F9">
      <w:r w:rsidRPr="007822F9">
        <w:t xml:space="preserve">2. The application must include the following: </w:t>
      </w:r>
    </w:p>
    <w:p w14:paraId="05BB1D29" w14:textId="77777777" w:rsidR="007822F9" w:rsidRDefault="007822F9" w:rsidP="007822F9">
      <w:pPr>
        <w:ind w:left="720"/>
      </w:pPr>
      <w:r w:rsidRPr="007822F9">
        <w:t xml:space="preserve">2.1 A written undertaking to: </w:t>
      </w:r>
    </w:p>
    <w:p w14:paraId="0650346D" w14:textId="77777777" w:rsidR="007822F9" w:rsidRDefault="007822F9" w:rsidP="007822F9">
      <w:pPr>
        <w:ind w:left="1440"/>
      </w:pPr>
      <w:r w:rsidRPr="007822F9">
        <w:t xml:space="preserve">a. Observe World Rowing’s Statutes, Rules of Racing, </w:t>
      </w:r>
      <w:proofErr w:type="gramStart"/>
      <w:r w:rsidRPr="007822F9">
        <w:t>Bye-Laws</w:t>
      </w:r>
      <w:proofErr w:type="gramEnd"/>
      <w:r w:rsidRPr="007822F9">
        <w:t xml:space="preserve"> and </w:t>
      </w:r>
      <w:proofErr w:type="gramStart"/>
      <w:r w:rsidRPr="007822F9">
        <w:t>Regulations;</w:t>
      </w:r>
      <w:proofErr w:type="gramEnd"/>
      <w:r w:rsidRPr="007822F9">
        <w:t xml:space="preserve"> </w:t>
      </w:r>
    </w:p>
    <w:p w14:paraId="3BCD3DE2" w14:textId="77777777" w:rsidR="007822F9" w:rsidRDefault="007822F9" w:rsidP="007822F9">
      <w:pPr>
        <w:ind w:left="1440"/>
      </w:pPr>
      <w:r w:rsidRPr="007822F9">
        <w:t xml:space="preserve">b. Accept as binding and final the decisions of the competent authorities within World Rowing and in this regard to </w:t>
      </w:r>
      <w:proofErr w:type="spellStart"/>
      <w:r w:rsidRPr="007822F9">
        <w:t>recognise</w:t>
      </w:r>
      <w:proofErr w:type="spellEnd"/>
      <w:r w:rsidRPr="007822F9">
        <w:t xml:space="preserve"> the Court of Arbitration for Sport in Lausanne as the only possible external judicial </w:t>
      </w:r>
      <w:proofErr w:type="gramStart"/>
      <w:r w:rsidRPr="007822F9">
        <w:t>authority;</w:t>
      </w:r>
      <w:proofErr w:type="gramEnd"/>
      <w:r w:rsidRPr="007822F9">
        <w:t xml:space="preserve"> </w:t>
      </w:r>
    </w:p>
    <w:p w14:paraId="0B624A0F" w14:textId="77777777" w:rsidR="007822F9" w:rsidRDefault="007822F9" w:rsidP="007822F9">
      <w:pPr>
        <w:ind w:left="720"/>
      </w:pPr>
      <w:r w:rsidRPr="007822F9">
        <w:t xml:space="preserve">2.2 A copy of its Statutes with a certified translation in one of World Rowing’s official languages. The Statutes shall not be inconsistent with those of World </w:t>
      </w:r>
      <w:proofErr w:type="gramStart"/>
      <w:r w:rsidRPr="007822F9">
        <w:t>Rowing;</w:t>
      </w:r>
      <w:proofErr w:type="gramEnd"/>
      <w:r w:rsidRPr="007822F9">
        <w:t xml:space="preserve"> </w:t>
      </w:r>
    </w:p>
    <w:p w14:paraId="69027DE4" w14:textId="4277DCE6" w:rsidR="007822F9" w:rsidRDefault="007822F9" w:rsidP="007822F9">
      <w:pPr>
        <w:ind w:left="720"/>
      </w:pPr>
      <w:r w:rsidRPr="007822F9">
        <w:t xml:space="preserve">2.3 Details of the governance structure of the Grouping and names of the office </w:t>
      </w:r>
      <w:proofErr w:type="gramStart"/>
      <w:r w:rsidRPr="007822F9">
        <w:t>bearers;</w:t>
      </w:r>
      <w:proofErr w:type="gramEnd"/>
      <w:r w:rsidRPr="007822F9">
        <w:t xml:space="preserve"> </w:t>
      </w:r>
    </w:p>
    <w:p w14:paraId="3CA13595" w14:textId="77777777" w:rsidR="007822F9" w:rsidRDefault="007822F9" w:rsidP="007822F9">
      <w:pPr>
        <w:ind w:left="720"/>
      </w:pPr>
      <w:r w:rsidRPr="007822F9">
        <w:t xml:space="preserve">2.4 A detailed report on its objectives and </w:t>
      </w:r>
      <w:proofErr w:type="gramStart"/>
      <w:r w:rsidRPr="007822F9">
        <w:t>activities;</w:t>
      </w:r>
      <w:proofErr w:type="gramEnd"/>
      <w:r w:rsidRPr="007822F9">
        <w:t xml:space="preserve"> </w:t>
      </w:r>
    </w:p>
    <w:p w14:paraId="0579E37B" w14:textId="3018A5E6" w:rsidR="007822F9" w:rsidRDefault="007822F9" w:rsidP="007822F9">
      <w:pPr>
        <w:ind w:left="720"/>
      </w:pPr>
      <w:r w:rsidRPr="007822F9">
        <w:t xml:space="preserve">2.5 A list of Member </w:t>
      </w:r>
      <w:proofErr w:type="gramStart"/>
      <w:r w:rsidRPr="007822F9">
        <w:t>Federations;</w:t>
      </w:r>
      <w:proofErr w:type="gramEnd"/>
      <w:r w:rsidRPr="007822F9">
        <w:t xml:space="preserve"> </w:t>
      </w:r>
    </w:p>
    <w:p w14:paraId="57C883DF" w14:textId="77777777" w:rsidR="007822F9" w:rsidRDefault="007822F9" w:rsidP="007822F9">
      <w:pPr>
        <w:ind w:left="720"/>
      </w:pPr>
      <w:r w:rsidRPr="007822F9">
        <w:t xml:space="preserve">2.6 Any other information as required by World Rowing. </w:t>
      </w:r>
    </w:p>
    <w:p w14:paraId="363277D5" w14:textId="0F91647B" w:rsidR="007822F9" w:rsidRPr="007822F9" w:rsidRDefault="007822F9" w:rsidP="007822F9">
      <w:r w:rsidRPr="007822F9">
        <w:t xml:space="preserve">3. A Grouping shall be </w:t>
      </w:r>
      <w:proofErr w:type="spellStart"/>
      <w:r w:rsidRPr="007822F9">
        <w:t>recognised</w:t>
      </w:r>
      <w:proofErr w:type="spellEnd"/>
      <w:r w:rsidRPr="007822F9">
        <w:t xml:space="preserve"> by a vote of the Council.</w:t>
      </w:r>
    </w:p>
    <w:sectPr w:rsidR="007822F9" w:rsidRPr="00782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889A14"/>
    <w:rsid w:val="00020CB4"/>
    <w:rsid w:val="00282CBF"/>
    <w:rsid w:val="007822F9"/>
    <w:rsid w:val="40889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9A14"/>
  <w15:chartTrackingRefBased/>
  <w15:docId w15:val="{38493EDB-26FD-42C3-A753-1C247934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88698-893B-4A94-A832-B6C40DC8A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F7E6C-7088-4F07-B002-D62356DFEF95}">
  <ds:schemaRefs>
    <ds:schemaRef ds:uri="http://purl.org/dc/terms/"/>
    <ds:schemaRef ds:uri="89523a34-1420-45b5-8bc4-99ab34118312"/>
    <ds:schemaRef ds:uri="eccb0a47-a6fd-4c09-8f4c-5196f1b4b41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D188A1-EE33-4060-9C45-C4E51E05E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Caprino</dc:creator>
  <cp:keywords/>
  <dc:description/>
  <cp:lastModifiedBy>Ludovica Caprino</cp:lastModifiedBy>
  <cp:revision>2</cp:revision>
  <dcterms:created xsi:type="dcterms:W3CDTF">2025-04-22T13:00:00Z</dcterms:created>
  <dcterms:modified xsi:type="dcterms:W3CDTF">2025-04-22T13:00:00Z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0x010100200C35C3DF8B5747A328C109A88EF5B6</vt:lpwstr>
  </property>
  <property fmtid="{D5CDD505-2E9C-101B-9397-08002B2CF9AE}" pid="3" name="MediaServiceImageTags">
    <vt:lpwstr/>
  </property>
</Properties>
</file>